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1C" w:rsidRDefault="00257C08">
      <w:pPr>
        <w:spacing w:line="560" w:lineRule="exact"/>
        <w:rPr>
          <w:rFonts w:ascii="黑体" w:eastAsia="黑体" w:hAnsi="黑体" w:cs="黑体"/>
          <w:b/>
          <w:bCs/>
          <w:sz w:val="44"/>
          <w:szCs w:val="44"/>
        </w:rPr>
      </w:pPr>
      <w:r>
        <w:rPr>
          <w:rFonts w:ascii="黑体" w:eastAsia="黑体" w:hAnsi="黑体" w:cs="黑体" w:hint="eastAsia"/>
          <w:b/>
          <w:bCs/>
          <w:sz w:val="44"/>
          <w:szCs w:val="44"/>
        </w:rPr>
        <w:t>“农行杯”厦门大学金融科技创新大赛赛题</w:t>
      </w:r>
    </w:p>
    <w:p w:rsidR="00F32C1C" w:rsidRDefault="00F32C1C">
      <w:pPr>
        <w:spacing w:line="560" w:lineRule="exact"/>
        <w:ind w:firstLineChars="200" w:firstLine="643"/>
        <w:jc w:val="center"/>
        <w:rPr>
          <w:rFonts w:ascii="宋体" w:hAnsi="宋体" w:cs="宋体"/>
          <w:b/>
          <w:bCs/>
          <w:sz w:val="32"/>
          <w:szCs w:val="32"/>
        </w:rPr>
      </w:pPr>
    </w:p>
    <w:p w:rsidR="00F32C1C" w:rsidRDefault="00257C08">
      <w:pPr>
        <w:spacing w:line="560" w:lineRule="exact"/>
        <w:ind w:firstLineChars="200" w:firstLine="723"/>
        <w:jc w:val="center"/>
        <w:rPr>
          <w:rFonts w:ascii="黑体" w:eastAsia="黑体" w:hAnsi="黑体" w:cs="黑体"/>
          <w:b/>
          <w:bCs/>
          <w:sz w:val="36"/>
          <w:szCs w:val="36"/>
        </w:rPr>
      </w:pPr>
      <w:r>
        <w:rPr>
          <w:rFonts w:ascii="黑体" w:eastAsia="黑体" w:hAnsi="黑体" w:cs="黑体" w:hint="eastAsia"/>
          <w:b/>
          <w:bCs/>
          <w:sz w:val="36"/>
          <w:szCs w:val="36"/>
        </w:rPr>
        <w:t>创意创新赛</w:t>
      </w:r>
    </w:p>
    <w:p w:rsidR="00F32C1C" w:rsidRDefault="00F32C1C">
      <w:pPr>
        <w:pStyle w:val="3"/>
        <w:ind w:firstLine="422"/>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一</w:t>
      </w:r>
      <w:r>
        <w:rPr>
          <w:rFonts w:ascii="仿宋" w:eastAsia="仿宋" w:hAnsi="仿宋" w:cs="仿宋" w:hint="eastAsia"/>
          <w:b/>
          <w:bCs/>
          <w:sz w:val="32"/>
          <w:szCs w:val="32"/>
        </w:rPr>
        <w:t>：金融科技如何解决小微企业首贷难题</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小微企业走出融资困境的关键在于破解“首贷难”课题。一直以来，党中央、国务院高度关注小微企业融资难、融资贵问题，近几年，更加关注“零信贷”且有信贷需求的企业融资问题，要求商业银行要努力提升小微企业贷款户中首贷户的比重。针对小微企业首贷难问题，人民银行厦门市中心支行联合厦门银保监局、厦门市金融局，制定印发《厦门市小微企业首贷户培育专项行动方案（</w:t>
      </w:r>
      <w:r>
        <w:rPr>
          <w:rFonts w:ascii="仿宋" w:eastAsia="仿宋" w:hAnsi="仿宋" w:cs="仿宋" w:hint="eastAsia"/>
          <w:sz w:val="32"/>
          <w:szCs w:val="32"/>
        </w:rPr>
        <w:t>2022-2024</w:t>
      </w:r>
      <w:r>
        <w:rPr>
          <w:rFonts w:ascii="仿宋" w:eastAsia="仿宋" w:hAnsi="仿宋" w:cs="仿宋" w:hint="eastAsia"/>
          <w:sz w:val="32"/>
          <w:szCs w:val="32"/>
        </w:rPr>
        <w:t>）》，探索建立“无贷户—首贷户培育—首贷户”长效金融机制，引导金融机构加大对小微企业的支持力度。由于信息少、评估难、担保弱，小微企业获得“首贷”存在很大</w:t>
      </w:r>
      <w:r>
        <w:rPr>
          <w:rFonts w:ascii="仿宋" w:eastAsia="仿宋" w:hAnsi="仿宋" w:cs="仿宋" w:hint="eastAsia"/>
          <w:sz w:val="32"/>
          <w:szCs w:val="32"/>
        </w:rPr>
        <w:t>挑战，对于银企双方而言难度都很大。</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请结合大数据、人工智能、区块链技术等为代表的的金融科技技术，以解决小微企业首贷难题为目标，制定“小微首贷企业金融科技服务体系”的解决方案。</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二</w:t>
      </w:r>
      <w:r>
        <w:rPr>
          <w:rFonts w:ascii="仿宋" w:eastAsia="仿宋" w:hAnsi="仿宋" w:cs="仿宋" w:hint="eastAsia"/>
          <w:b/>
          <w:bCs/>
          <w:sz w:val="32"/>
          <w:szCs w:val="32"/>
        </w:rPr>
        <w:t>：大额消费分期产品设计及营销推广</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随着社会的发展，城镇居民收入不断上升，高收入家庭数量也不断增加，中高产阶级数量的增加提升了城市的整体消费能级，城镇居民对于高端产后</w:t>
      </w:r>
      <w:bookmarkStart w:id="0" w:name="_GoBack"/>
      <w:bookmarkEnd w:id="0"/>
      <w:r>
        <w:rPr>
          <w:rFonts w:ascii="仿宋" w:eastAsia="仿宋" w:hAnsi="仿宋" w:cs="仿宋" w:hint="eastAsia"/>
          <w:sz w:val="32"/>
          <w:szCs w:val="32"/>
        </w:rPr>
        <w:t>服务、运动健身、美容美</w:t>
      </w:r>
      <w:r>
        <w:rPr>
          <w:rFonts w:ascii="仿宋" w:eastAsia="仿宋" w:hAnsi="仿宋" w:cs="仿宋" w:hint="eastAsia"/>
          <w:sz w:val="32"/>
          <w:szCs w:val="32"/>
        </w:rPr>
        <w:lastRenderedPageBreak/>
        <w:t>体、医美等服务的需求显著提升。对于高端消费行业的服务机构而言能够提供专业化、差异化的机构将更具竞争优势。</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w:t>
      </w:r>
      <w:r>
        <w:rPr>
          <w:rFonts w:ascii="仿宋" w:eastAsia="仿宋" w:hAnsi="仿宋" w:cs="仿宋" w:hint="eastAsia"/>
          <w:sz w:val="32"/>
          <w:szCs w:val="32"/>
        </w:rPr>
        <w:t>通过</w:t>
      </w:r>
      <w:r>
        <w:rPr>
          <w:rFonts w:ascii="仿宋" w:eastAsia="仿宋" w:hAnsi="仿宋" w:cs="仿宋" w:hint="eastAsia"/>
          <w:sz w:val="32"/>
          <w:szCs w:val="32"/>
        </w:rPr>
        <w:t>调研厦门当地大额消费分期产品市场，挖掘用户需求，以提升消费行业客户竞争优势，提升</w:t>
      </w:r>
      <w:r>
        <w:rPr>
          <w:rFonts w:ascii="仿宋" w:eastAsia="仿宋" w:hAnsi="仿宋" w:cs="仿宋" w:hint="eastAsia"/>
          <w:sz w:val="32"/>
          <w:szCs w:val="32"/>
        </w:rPr>
        <w:t>银</w:t>
      </w:r>
      <w:r>
        <w:rPr>
          <w:rFonts w:ascii="仿宋" w:eastAsia="仿宋" w:hAnsi="仿宋" w:cs="仿宋" w:hint="eastAsia"/>
          <w:sz w:val="32"/>
          <w:szCs w:val="32"/>
        </w:rPr>
        <w:t>行综合效益为目标，从高端产后服务、运动健身、美容美体、医美行业中进行分期产品综合设计并制定最优化的营销推广方案。</w:t>
      </w:r>
      <w:r>
        <w:rPr>
          <w:rFonts w:ascii="仿宋" w:eastAsia="仿宋" w:hAnsi="仿宋" w:cs="仿宋" w:hint="eastAsia"/>
          <w:sz w:val="32"/>
          <w:szCs w:val="32"/>
        </w:rPr>
        <w:t xml:space="preserve"> </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三</w:t>
      </w:r>
      <w:r>
        <w:rPr>
          <w:rFonts w:ascii="仿宋" w:eastAsia="仿宋" w:hAnsi="仿宋" w:cs="仿宋" w:hint="eastAsia"/>
          <w:b/>
          <w:bCs/>
          <w:sz w:val="32"/>
          <w:szCs w:val="32"/>
        </w:rPr>
        <w:t>：个人消费金融</w:t>
      </w:r>
      <w:r>
        <w:rPr>
          <w:rFonts w:ascii="仿宋" w:eastAsia="仿宋" w:hAnsi="仿宋" w:cs="仿宋" w:hint="eastAsia"/>
          <w:b/>
          <w:bCs/>
          <w:sz w:val="32"/>
          <w:szCs w:val="32"/>
        </w:rPr>
        <w:t>社交生态圈</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厦门大学</w:t>
      </w:r>
      <w:r>
        <w:rPr>
          <w:rFonts w:ascii="仿宋" w:eastAsia="仿宋" w:hAnsi="仿宋" w:cs="仿宋" w:hint="eastAsia"/>
          <w:sz w:val="32"/>
          <w:szCs w:val="32"/>
        </w:rPr>
        <w:t>思明</w:t>
      </w:r>
      <w:r>
        <w:rPr>
          <w:rFonts w:ascii="仿宋" w:eastAsia="仿宋" w:hAnsi="仿宋" w:cs="仿宋" w:hint="eastAsia"/>
          <w:sz w:val="32"/>
          <w:szCs w:val="32"/>
        </w:rPr>
        <w:t>校区毗邻南普陀、华侨博物馆等著名旅游景点，形成了学生市集、厦大美食</w:t>
      </w:r>
      <w:r w:rsidR="00510CF7">
        <w:rPr>
          <w:rFonts w:ascii="仿宋" w:eastAsia="仿宋" w:hAnsi="仿宋" w:cs="仿宋" w:hint="eastAsia"/>
          <w:sz w:val="32"/>
          <w:szCs w:val="32"/>
        </w:rPr>
        <w:t>节</w:t>
      </w:r>
      <w:r>
        <w:rPr>
          <w:rFonts w:ascii="仿宋" w:eastAsia="仿宋" w:hAnsi="仿宋" w:cs="仿宋" w:hint="eastAsia"/>
          <w:sz w:val="32"/>
          <w:szCs w:val="32"/>
        </w:rPr>
        <w:t>、南华文化休闲区、厦大商城、厦大夜市等富有特色的商业圈，商业气息好、文化气息浓、特色餐饮多等特点，吸引着成千上万客消费群体。请紧密融合当地居民、商户、旅客“衣、食、住、行、医、教”需求场景，研究如</w:t>
      </w:r>
      <w:r>
        <w:rPr>
          <w:rFonts w:ascii="仿宋" w:eastAsia="仿宋" w:hAnsi="仿宋" w:cs="仿宋" w:hint="eastAsia"/>
          <w:sz w:val="32"/>
          <w:szCs w:val="32"/>
        </w:rPr>
        <w:t>何运用金融科技手段，精准实现银行“获客、活客、黏客”。</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请基于厦门大学</w:t>
      </w:r>
      <w:r>
        <w:rPr>
          <w:rFonts w:ascii="仿宋" w:eastAsia="仿宋" w:hAnsi="仿宋" w:cs="仿宋" w:hint="eastAsia"/>
          <w:sz w:val="32"/>
          <w:szCs w:val="32"/>
        </w:rPr>
        <w:t>校园生活场景、社交场景、</w:t>
      </w:r>
      <w:r>
        <w:rPr>
          <w:rFonts w:ascii="仿宋" w:eastAsia="仿宋" w:hAnsi="仿宋" w:cs="仿宋" w:hint="eastAsia"/>
          <w:sz w:val="32"/>
          <w:szCs w:val="32"/>
        </w:rPr>
        <w:t>周边商圈</w:t>
      </w:r>
      <w:r>
        <w:rPr>
          <w:rFonts w:ascii="仿宋" w:eastAsia="仿宋" w:hAnsi="仿宋" w:cs="仿宋" w:hint="eastAsia"/>
          <w:sz w:val="32"/>
          <w:szCs w:val="32"/>
        </w:rPr>
        <w:t>出发，挖掘金融科技触角，寻找金融产品营销切入点，特别是在线上企业微信社群经营中，设计一个基于企业微信客群运营的创意营销，能够开展个性化推送，比如能够设计一个会话机器人，开展最佳的营销陪护，能够在会话上下文中识别、动员“利他第三人”，建立“金融科技助力美好生活体验官”机制，帮银行开展低频、简单产品的营销。</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四</w:t>
      </w:r>
      <w:r>
        <w:rPr>
          <w:rFonts w:ascii="仿宋" w:eastAsia="仿宋" w:hAnsi="仿宋" w:cs="仿宋" w:hint="eastAsia"/>
          <w:b/>
          <w:bCs/>
          <w:sz w:val="32"/>
          <w:szCs w:val="32"/>
        </w:rPr>
        <w:t>：</w:t>
      </w:r>
      <w:r>
        <w:rPr>
          <w:rFonts w:ascii="仿宋" w:eastAsia="仿宋" w:hAnsi="仿宋" w:cs="仿宋" w:hint="eastAsia"/>
          <w:b/>
          <w:bCs/>
          <w:sz w:val="32"/>
          <w:szCs w:val="32"/>
        </w:rPr>
        <w:t>金融科技如何助力对新生客群的拓展</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近年以来，银行高度重视大众客群的经营，但是银行目前开展的</w:t>
      </w:r>
      <w:r>
        <w:rPr>
          <w:rFonts w:ascii="仿宋" w:eastAsia="仿宋" w:hAnsi="仿宋" w:cs="仿宋" w:hint="eastAsia"/>
          <w:sz w:val="32"/>
          <w:szCs w:val="32"/>
        </w:rPr>
        <w:t>经营活动普遍面临触客窄、响应低、成本高、活动粘性差等问题，据农行</w:t>
      </w:r>
      <w:r>
        <w:rPr>
          <w:rFonts w:ascii="楷体" w:eastAsia="楷体" w:hAnsi="楷体" w:cs="楷体" w:hint="eastAsia"/>
          <w:b/>
          <w:bCs/>
          <w:sz w:val="32"/>
          <w:szCs w:val="32"/>
        </w:rPr>
        <w:t>“智迎客”</w:t>
      </w:r>
      <w:r>
        <w:rPr>
          <w:rFonts w:ascii="仿宋" w:eastAsia="仿宋" w:hAnsi="仿宋" w:cs="仿宋" w:hint="eastAsia"/>
          <w:sz w:val="32"/>
          <w:szCs w:val="32"/>
        </w:rPr>
        <w:t>系统到店客户数据分析，年轻客群到店的次数在所有客群中比例最低。</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请设计一个营销创意，能够有效提升年轻客群快速参与度，并挖掘学生客群的偏好，指导银行针对大众客群经营活动进行改进迭代，提高营销有效性。</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五</w:t>
      </w:r>
      <w:r>
        <w:rPr>
          <w:rFonts w:ascii="仿宋" w:eastAsia="仿宋" w:hAnsi="仿宋" w:cs="仿宋" w:hint="eastAsia"/>
          <w:b/>
          <w:bCs/>
          <w:sz w:val="32"/>
          <w:szCs w:val="32"/>
        </w:rPr>
        <w:t>：</w:t>
      </w:r>
      <w:r>
        <w:rPr>
          <w:rFonts w:ascii="仿宋" w:eastAsia="仿宋" w:hAnsi="仿宋" w:cs="仿宋" w:hint="eastAsia"/>
          <w:b/>
          <w:bCs/>
          <w:sz w:val="32"/>
          <w:szCs w:val="32"/>
        </w:rPr>
        <w:t>金融科技助力</w:t>
      </w:r>
      <w:r>
        <w:rPr>
          <w:rFonts w:ascii="仿宋" w:eastAsia="仿宋" w:hAnsi="仿宋" w:cs="仿宋" w:hint="eastAsia"/>
          <w:b/>
          <w:bCs/>
          <w:sz w:val="32"/>
          <w:szCs w:val="32"/>
        </w:rPr>
        <w:t>银行新赛道</w:t>
      </w:r>
      <w:r>
        <w:rPr>
          <w:rFonts w:ascii="仿宋" w:eastAsia="仿宋" w:hAnsi="仿宋" w:cs="仿宋" w:hint="eastAsia"/>
          <w:b/>
          <w:bCs/>
          <w:sz w:val="32"/>
          <w:szCs w:val="32"/>
        </w:rPr>
        <w:t>效益的提升</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在《银行</w:t>
      </w:r>
      <w:r>
        <w:rPr>
          <w:rFonts w:ascii="仿宋" w:eastAsia="仿宋" w:hAnsi="仿宋" w:cs="仿宋" w:hint="eastAsia"/>
          <w:sz w:val="32"/>
          <w:szCs w:val="32"/>
        </w:rPr>
        <w:t>4.0</w:t>
      </w:r>
      <w:r>
        <w:rPr>
          <w:rFonts w:ascii="仿宋" w:eastAsia="仿宋" w:hAnsi="仿宋" w:cs="仿宋" w:hint="eastAsia"/>
          <w:sz w:val="32"/>
          <w:szCs w:val="32"/>
        </w:rPr>
        <w:t>》中有一句话，银行无处不在，就是不在银行网点。未来的</w:t>
      </w:r>
      <w:r>
        <w:rPr>
          <w:rFonts w:ascii="仿宋" w:eastAsia="仿宋" w:hAnsi="仿宋" w:cs="仿宋" w:hint="eastAsia"/>
          <w:sz w:val="32"/>
          <w:szCs w:val="32"/>
        </w:rPr>
        <w:t>5-10</w:t>
      </w:r>
      <w:r>
        <w:rPr>
          <w:rFonts w:ascii="仿宋" w:eastAsia="仿宋" w:hAnsi="仿宋" w:cs="仿宋" w:hint="eastAsia"/>
          <w:sz w:val="32"/>
          <w:szCs w:val="32"/>
        </w:rPr>
        <w:t>年，智能手机仍是主流终端，</w:t>
      </w:r>
      <w:r>
        <w:rPr>
          <w:rFonts w:ascii="仿宋" w:eastAsia="仿宋" w:hAnsi="仿宋" w:cs="仿宋" w:hint="eastAsia"/>
          <w:sz w:val="32"/>
          <w:szCs w:val="32"/>
        </w:rPr>
        <w:t>APP</w:t>
      </w:r>
      <w:r>
        <w:rPr>
          <w:rFonts w:ascii="仿宋" w:eastAsia="仿宋" w:hAnsi="仿宋" w:cs="仿宋" w:hint="eastAsia"/>
          <w:sz w:val="32"/>
          <w:szCs w:val="32"/>
        </w:rPr>
        <w:t>的时代还将延续很长一段时间，在某种程度程银行</w:t>
      </w:r>
      <w:r>
        <w:rPr>
          <w:rFonts w:ascii="仿宋" w:eastAsia="仿宋" w:hAnsi="仿宋" w:cs="仿宋" w:hint="eastAsia"/>
          <w:sz w:val="32"/>
          <w:szCs w:val="32"/>
        </w:rPr>
        <w:t>APP</w:t>
      </w:r>
      <w:r>
        <w:rPr>
          <w:rFonts w:ascii="仿宋" w:eastAsia="仿宋" w:hAnsi="仿宋" w:cs="仿宋" w:hint="eastAsia"/>
          <w:sz w:val="32"/>
          <w:szCs w:val="32"/>
        </w:rPr>
        <w:t>也</w:t>
      </w:r>
      <w:r>
        <w:rPr>
          <w:rFonts w:ascii="仿宋" w:eastAsia="仿宋" w:hAnsi="仿宋" w:cs="仿宋" w:hint="eastAsia"/>
          <w:sz w:val="32"/>
          <w:szCs w:val="32"/>
        </w:rPr>
        <w:t>可以看成</w:t>
      </w:r>
      <w:r>
        <w:rPr>
          <w:rFonts w:ascii="仿宋" w:eastAsia="仿宋" w:hAnsi="仿宋" w:cs="仿宋" w:hint="eastAsia"/>
          <w:sz w:val="32"/>
          <w:szCs w:val="32"/>
        </w:rPr>
        <w:t>是银行本身，对于大中型银行</w:t>
      </w:r>
      <w:r>
        <w:rPr>
          <w:rFonts w:ascii="仿宋" w:eastAsia="仿宋" w:hAnsi="仿宋" w:cs="仿宋" w:hint="eastAsia"/>
          <w:sz w:val="32"/>
          <w:szCs w:val="32"/>
        </w:rPr>
        <w:t>来说，无</w:t>
      </w:r>
      <w:r>
        <w:rPr>
          <w:rFonts w:ascii="仿宋" w:eastAsia="仿宋" w:hAnsi="仿宋" w:cs="仿宋" w:hint="eastAsia"/>
          <w:sz w:val="32"/>
          <w:szCs w:val="32"/>
        </w:rPr>
        <w:t>APP</w:t>
      </w:r>
      <w:r>
        <w:rPr>
          <w:rFonts w:ascii="仿宋" w:eastAsia="仿宋" w:hAnsi="仿宋" w:cs="仿宋" w:hint="eastAsia"/>
          <w:sz w:val="32"/>
          <w:szCs w:val="32"/>
        </w:rPr>
        <w:t>不银行</w:t>
      </w:r>
      <w:r>
        <w:rPr>
          <w:rFonts w:ascii="仿宋" w:eastAsia="仿宋" w:hAnsi="仿宋" w:cs="仿宋" w:hint="eastAsia"/>
          <w:sz w:val="32"/>
          <w:szCs w:val="32"/>
        </w:rPr>
        <w:t>，比如招行的掌上生活、建行的建行生活等轻型</w:t>
      </w:r>
      <w:r>
        <w:rPr>
          <w:rFonts w:ascii="仿宋" w:eastAsia="仿宋" w:hAnsi="仿宋" w:cs="仿宋" w:hint="eastAsia"/>
          <w:sz w:val="32"/>
          <w:szCs w:val="32"/>
        </w:rPr>
        <w:t>APP</w:t>
      </w:r>
      <w:r>
        <w:rPr>
          <w:rFonts w:ascii="仿宋" w:eastAsia="仿宋" w:hAnsi="仿宋" w:cs="仿宋" w:hint="eastAsia"/>
          <w:sz w:val="32"/>
          <w:szCs w:val="32"/>
        </w:rPr>
        <w:t>应运而生。</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建行生活</w:t>
      </w:r>
      <w:r>
        <w:rPr>
          <w:rFonts w:ascii="仿宋" w:eastAsia="仿宋" w:hAnsi="仿宋" w:cs="仿宋" w:hint="eastAsia"/>
          <w:sz w:val="32"/>
          <w:szCs w:val="32"/>
        </w:rPr>
        <w:t>APP</w:t>
      </w:r>
      <w:r>
        <w:rPr>
          <w:rFonts w:ascii="仿宋" w:eastAsia="仿宋" w:hAnsi="仿宋" w:cs="仿宋" w:hint="eastAsia"/>
          <w:sz w:val="32"/>
          <w:szCs w:val="32"/>
        </w:rPr>
        <w:t>是建行打造的一个线上生态和运营渠道平台，拥有引入外部互联网合作伙伴的生态场景服务和能力，是主打本地商户服务的一款生活服务类</w:t>
      </w:r>
      <w:r>
        <w:rPr>
          <w:rFonts w:ascii="仿宋" w:eastAsia="仿宋" w:hAnsi="仿宋" w:cs="仿宋" w:hint="eastAsia"/>
          <w:sz w:val="32"/>
          <w:szCs w:val="32"/>
        </w:rPr>
        <w:t>APP</w:t>
      </w:r>
      <w:r>
        <w:rPr>
          <w:rFonts w:ascii="仿宋" w:eastAsia="仿宋" w:hAnsi="仿宋" w:cs="仿宋" w:hint="eastAsia"/>
          <w:sz w:val="32"/>
          <w:szCs w:val="32"/>
        </w:rPr>
        <w:t>，在近期的新闻稿中，建行生活</w:t>
      </w:r>
      <w:r>
        <w:rPr>
          <w:rFonts w:ascii="仿宋" w:eastAsia="仿宋" w:hAnsi="仿宋" w:cs="仿宋" w:hint="eastAsia"/>
          <w:sz w:val="32"/>
          <w:szCs w:val="32"/>
        </w:rPr>
        <w:t>APP</w:t>
      </w:r>
      <w:r>
        <w:rPr>
          <w:rFonts w:ascii="仿宋" w:eastAsia="仿宋" w:hAnsi="仿宋" w:cs="仿宋" w:hint="eastAsia"/>
          <w:sz w:val="32"/>
          <w:szCs w:val="32"/>
        </w:rPr>
        <w:t>被称为“与建设银行手机银行并列的两大核心双子星之一”</w:t>
      </w:r>
    </w:p>
    <w:p w:rsidR="00F32C1C" w:rsidRDefault="00257C08">
      <w:pPr>
        <w:spacing w:line="56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农行</w:t>
      </w:r>
      <w:r>
        <w:rPr>
          <w:rFonts w:ascii="楷体" w:eastAsia="楷体" w:hAnsi="楷体" w:cs="楷体" w:hint="eastAsia"/>
          <w:b/>
          <w:bCs/>
          <w:sz w:val="32"/>
          <w:szCs w:val="32"/>
        </w:rPr>
        <w:t>“鹭享惠”</w:t>
      </w:r>
      <w:r>
        <w:rPr>
          <w:rFonts w:ascii="仿宋" w:eastAsia="仿宋" w:hAnsi="仿宋" w:cs="仿宋" w:hint="eastAsia"/>
          <w:sz w:val="32"/>
          <w:szCs w:val="32"/>
        </w:rPr>
        <w:t>智慧商圈是农业银行厦门市分行倾力打造的一站式生活体验中心</w:t>
      </w:r>
      <w:r>
        <w:rPr>
          <w:rFonts w:ascii="仿宋" w:eastAsia="仿宋" w:hAnsi="仿宋" w:cs="仿宋" w:hint="eastAsia"/>
          <w:sz w:val="32"/>
          <w:szCs w:val="32"/>
        </w:rPr>
        <w:t>，</w:t>
      </w:r>
      <w:r>
        <w:rPr>
          <w:rFonts w:ascii="仿宋" w:eastAsia="仿宋" w:hAnsi="仿宋" w:cs="仿宋" w:hint="eastAsia"/>
          <w:sz w:val="32"/>
          <w:szCs w:val="32"/>
        </w:rPr>
        <w:t>智慧商圈实现战略联盟商户“拎包”入驻，直接面向</w:t>
      </w:r>
      <w:r>
        <w:rPr>
          <w:rFonts w:ascii="仿宋" w:eastAsia="仿宋" w:hAnsi="仿宋" w:cs="仿宋" w:hint="eastAsia"/>
          <w:sz w:val="32"/>
          <w:szCs w:val="32"/>
        </w:rPr>
        <w:t>该</w:t>
      </w:r>
      <w:r>
        <w:rPr>
          <w:rFonts w:ascii="仿宋" w:eastAsia="仿宋" w:hAnsi="仿宋" w:cs="仿宋" w:hint="eastAsia"/>
          <w:sz w:val="32"/>
          <w:szCs w:val="32"/>
        </w:rPr>
        <w:t>行零售客户提供优惠券、满减券、折扣券、套餐券等优惠发放及核销、买单抵扣等服务，以国有大行充沛的客户资源、用户流量，为合作商户带来优质的订</w:t>
      </w:r>
      <w:r>
        <w:rPr>
          <w:rFonts w:ascii="仿宋" w:eastAsia="仿宋" w:hAnsi="仿宋" w:cs="仿宋" w:hint="eastAsia"/>
          <w:sz w:val="32"/>
          <w:szCs w:val="32"/>
        </w:rPr>
        <w:lastRenderedPageBreak/>
        <w:t>单资源。</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在未来很长的一段时间里，</w:t>
      </w:r>
      <w:r>
        <w:rPr>
          <w:rFonts w:ascii="仿宋" w:eastAsia="仿宋" w:hAnsi="仿宋" w:cs="仿宋" w:hint="eastAsia"/>
          <w:sz w:val="32"/>
          <w:szCs w:val="32"/>
        </w:rPr>
        <w:t>APP</w:t>
      </w:r>
      <w:r>
        <w:rPr>
          <w:rFonts w:ascii="仿宋" w:eastAsia="仿宋" w:hAnsi="仿宋" w:cs="仿宋" w:hint="eastAsia"/>
          <w:sz w:val="32"/>
          <w:szCs w:val="32"/>
        </w:rPr>
        <w:t>都会是商业银行的经营中心，也是银行业竞争的主战场，建行生活</w:t>
      </w:r>
      <w:r>
        <w:rPr>
          <w:rFonts w:ascii="仿宋" w:eastAsia="仿宋" w:hAnsi="仿宋" w:cs="仿宋" w:hint="eastAsia"/>
          <w:sz w:val="32"/>
          <w:szCs w:val="32"/>
        </w:rPr>
        <w:t>APP</w:t>
      </w:r>
      <w:r>
        <w:rPr>
          <w:rFonts w:ascii="仿宋" w:eastAsia="仿宋" w:hAnsi="仿宋" w:cs="仿宋" w:hint="eastAsia"/>
          <w:sz w:val="32"/>
          <w:szCs w:val="32"/>
        </w:rPr>
        <w:t>和农行“鹭享惠”智慧商圈有相似也有不同之处，请结合上述背景，围绕厦门本地生活</w:t>
      </w:r>
      <w:r>
        <w:rPr>
          <w:rFonts w:ascii="仿宋" w:eastAsia="仿宋" w:hAnsi="仿宋" w:cs="仿宋" w:hint="eastAsia"/>
          <w:sz w:val="32"/>
          <w:szCs w:val="32"/>
        </w:rPr>
        <w:t>进行比较</w:t>
      </w:r>
      <w:r>
        <w:rPr>
          <w:rFonts w:ascii="仿宋" w:eastAsia="仿宋" w:hAnsi="仿宋" w:cs="仿宋" w:hint="eastAsia"/>
          <w:sz w:val="32"/>
          <w:szCs w:val="32"/>
        </w:rPr>
        <w:t>，</w:t>
      </w:r>
      <w:r>
        <w:rPr>
          <w:rFonts w:ascii="仿宋" w:eastAsia="仿宋" w:hAnsi="仿宋" w:cs="仿宋" w:hint="eastAsia"/>
          <w:sz w:val="32"/>
          <w:szCs w:val="32"/>
        </w:rPr>
        <w:t>并</w:t>
      </w:r>
      <w:r>
        <w:rPr>
          <w:rFonts w:ascii="仿宋" w:eastAsia="仿宋" w:hAnsi="仿宋" w:cs="仿宋" w:hint="eastAsia"/>
          <w:sz w:val="32"/>
          <w:szCs w:val="32"/>
        </w:rPr>
        <w:t>为农行掌银</w:t>
      </w:r>
      <w:r>
        <w:rPr>
          <w:rFonts w:ascii="仿宋" w:eastAsia="仿宋" w:hAnsi="仿宋" w:cs="仿宋" w:hint="eastAsia"/>
          <w:sz w:val="32"/>
          <w:szCs w:val="32"/>
        </w:rPr>
        <w:t>APP</w:t>
      </w:r>
      <w:r>
        <w:rPr>
          <w:rFonts w:ascii="仿宋" w:eastAsia="仿宋" w:hAnsi="仿宋" w:cs="仿宋" w:hint="eastAsia"/>
          <w:sz w:val="32"/>
          <w:szCs w:val="32"/>
        </w:rPr>
        <w:t>中的</w:t>
      </w:r>
      <w:r>
        <w:rPr>
          <w:rFonts w:ascii="楷体" w:eastAsia="楷体" w:hAnsi="楷体" w:cs="楷体" w:hint="eastAsia"/>
          <w:b/>
          <w:bCs/>
          <w:sz w:val="32"/>
          <w:szCs w:val="32"/>
        </w:rPr>
        <w:t>“</w:t>
      </w:r>
      <w:r>
        <w:rPr>
          <w:rFonts w:ascii="楷体" w:eastAsia="楷体" w:hAnsi="楷体" w:cs="楷体" w:hint="eastAsia"/>
          <w:b/>
          <w:bCs/>
          <w:sz w:val="32"/>
          <w:szCs w:val="32"/>
        </w:rPr>
        <w:t>鹭享惠</w:t>
      </w:r>
      <w:r>
        <w:rPr>
          <w:rFonts w:ascii="楷体" w:eastAsia="楷体" w:hAnsi="楷体" w:cs="楷体" w:hint="eastAsia"/>
          <w:b/>
          <w:bCs/>
          <w:sz w:val="32"/>
          <w:szCs w:val="32"/>
        </w:rPr>
        <w:t>”</w:t>
      </w:r>
      <w:r>
        <w:rPr>
          <w:rFonts w:ascii="仿宋" w:eastAsia="仿宋" w:hAnsi="仿宋" w:cs="仿宋" w:hint="eastAsia"/>
          <w:sz w:val="32"/>
          <w:szCs w:val="32"/>
        </w:rPr>
        <w:t>智慧商圈平台提出多维度的优化建议。</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六</w:t>
      </w:r>
      <w:r>
        <w:rPr>
          <w:rFonts w:ascii="仿宋" w:eastAsia="仿宋" w:hAnsi="仿宋" w:cs="仿宋" w:hint="eastAsia"/>
          <w:b/>
          <w:bCs/>
          <w:sz w:val="32"/>
          <w:szCs w:val="32"/>
        </w:rPr>
        <w:t>：</w:t>
      </w:r>
      <w:r>
        <w:rPr>
          <w:rFonts w:ascii="仿宋" w:eastAsia="仿宋" w:hAnsi="仿宋" w:cs="仿宋" w:hint="eastAsia"/>
          <w:b/>
          <w:bCs/>
          <w:sz w:val="32"/>
          <w:szCs w:val="32"/>
        </w:rPr>
        <w:t>金融科技助力</w:t>
      </w:r>
      <w:r>
        <w:rPr>
          <w:rFonts w:ascii="仿宋" w:eastAsia="仿宋" w:hAnsi="仿宋" w:cs="仿宋" w:hint="eastAsia"/>
          <w:b/>
          <w:bCs/>
          <w:sz w:val="32"/>
          <w:szCs w:val="32"/>
        </w:rPr>
        <w:t>乡村振兴</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年中央一号文件《中共中央、国务院关于做好</w:t>
      </w:r>
      <w:r>
        <w:rPr>
          <w:rFonts w:ascii="仿宋" w:eastAsia="仿宋" w:hAnsi="仿宋" w:cs="仿宋" w:hint="eastAsia"/>
          <w:sz w:val="32"/>
          <w:szCs w:val="32"/>
        </w:rPr>
        <w:t>2022</w:t>
      </w:r>
      <w:r>
        <w:rPr>
          <w:rFonts w:ascii="仿宋" w:eastAsia="仿宋" w:hAnsi="仿宋" w:cs="仿宋" w:hint="eastAsia"/>
          <w:sz w:val="32"/>
          <w:szCs w:val="32"/>
        </w:rPr>
        <w:t>年全面推进乡村振兴重点工</w:t>
      </w:r>
      <w:r>
        <w:rPr>
          <w:rFonts w:ascii="仿宋" w:eastAsia="仿宋" w:hAnsi="仿宋" w:cs="仿宋" w:hint="eastAsia"/>
          <w:sz w:val="32"/>
          <w:szCs w:val="32"/>
        </w:rPr>
        <w:t>作的意见》对我国乡村发展、乡村建设、重点工作都做出了重要指引，文中提到“鼓励各地拓展农业多种功能、挖掘乡村多元价值，重点发展农产品加工、乡村休闲旅游、农村电商等产业”、“大力推进数字乡村建设。推进智慧农业发展，促进信息技术与农机农艺融合应用。加强农民数字素养与技能培训。以数字技术赋能乡村公共服务，推动“互联网</w:t>
      </w:r>
      <w:r>
        <w:rPr>
          <w:rFonts w:ascii="仿宋" w:eastAsia="仿宋" w:hAnsi="仿宋" w:cs="仿宋" w:hint="eastAsia"/>
          <w:sz w:val="32"/>
          <w:szCs w:val="32"/>
        </w:rPr>
        <w:t>+</w:t>
      </w:r>
      <w:r>
        <w:rPr>
          <w:rFonts w:ascii="仿宋" w:eastAsia="仿宋" w:hAnsi="仿宋" w:cs="仿宋" w:hint="eastAsia"/>
          <w:sz w:val="32"/>
          <w:szCs w:val="32"/>
        </w:rPr>
        <w:t>政务服务”向乡村延伸覆盖”、“巩固提升农村集体产权制度改革成果，探索建立农村集体资产监督管理服务体系，探索新型农村集体经济发展路径”等。《厦门市</w:t>
      </w:r>
      <w:r>
        <w:rPr>
          <w:rFonts w:ascii="仿宋" w:eastAsia="仿宋" w:hAnsi="仿宋" w:cs="仿宋" w:hint="eastAsia"/>
          <w:sz w:val="32"/>
          <w:szCs w:val="32"/>
        </w:rPr>
        <w:t>2022</w:t>
      </w:r>
      <w:r>
        <w:rPr>
          <w:rFonts w:ascii="仿宋" w:eastAsia="仿宋" w:hAnsi="仿宋" w:cs="仿宋" w:hint="eastAsia"/>
          <w:sz w:val="32"/>
          <w:szCs w:val="32"/>
        </w:rPr>
        <w:t>年国民经济和社会发展计划草案》中，专门提及乡村振</w:t>
      </w:r>
      <w:r>
        <w:rPr>
          <w:rFonts w:ascii="仿宋" w:eastAsia="仿宋" w:hAnsi="仿宋" w:cs="仿宋" w:hint="eastAsia"/>
          <w:sz w:val="32"/>
          <w:szCs w:val="32"/>
        </w:rPr>
        <w:t>兴，提出要“推进乡村旅游提升工程和特色小镇建设”、“严格落实耕地保护制度，深化农村集体产权制度改革，促进农村土地经营权有序流转，稳妥推进农村宅基地改革”等。</w:t>
      </w:r>
    </w:p>
    <w:p w:rsidR="00F32C1C" w:rsidRDefault="00257C08">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 w:eastAsia="仿宋" w:hAnsi="仿宋" w:cs="仿宋" w:hint="eastAsia"/>
          <w:sz w:val="32"/>
          <w:szCs w:val="32"/>
        </w:rPr>
        <w:t>目前，</w:t>
      </w:r>
      <w:r>
        <w:rPr>
          <w:rFonts w:ascii="仿宋_GB2312" w:eastAsia="仿宋_GB2312" w:hAnsi="仿宋_GB2312" w:cs="仿宋_GB2312" w:hint="eastAsia"/>
          <w:color w:val="000000"/>
          <w:sz w:val="32"/>
          <w:szCs w:val="32"/>
        </w:rPr>
        <w:t>厦门地区现有镇街</w:t>
      </w:r>
      <w:r>
        <w:rPr>
          <w:rFonts w:ascii="仿宋_GB2312" w:eastAsia="仿宋_GB2312" w:hAnsi="仿宋_GB2312" w:cs="仿宋_GB2312" w:hint="eastAsia"/>
          <w:color w:val="000000"/>
          <w:sz w:val="32"/>
          <w:szCs w:val="32"/>
        </w:rPr>
        <w:t>42</w:t>
      </w:r>
      <w:r>
        <w:rPr>
          <w:rFonts w:ascii="仿宋_GB2312" w:eastAsia="仿宋_GB2312" w:hAnsi="仿宋_GB2312" w:cs="仿宋_GB2312" w:hint="eastAsia"/>
          <w:color w:val="000000"/>
          <w:sz w:val="32"/>
          <w:szCs w:val="32"/>
        </w:rPr>
        <w:t>个，其中涉农镇街</w:t>
      </w:r>
      <w:r>
        <w:rPr>
          <w:rFonts w:ascii="仿宋_GB2312" w:eastAsia="仿宋_GB2312" w:hAnsi="仿宋_GB2312" w:cs="仿宋_GB2312" w:hint="eastAsia"/>
          <w:color w:val="000000"/>
          <w:sz w:val="32"/>
          <w:szCs w:val="32"/>
        </w:rPr>
        <w:t>34</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color w:val="000000"/>
          <w:sz w:val="32"/>
          <w:szCs w:val="32"/>
        </w:rPr>
        <w:lastRenderedPageBreak/>
        <w:t>包含涉农村、社区共</w:t>
      </w:r>
      <w:r>
        <w:rPr>
          <w:rFonts w:ascii="仿宋_GB2312" w:eastAsia="仿宋_GB2312" w:hAnsi="仿宋_GB2312" w:cs="仿宋_GB2312" w:hint="eastAsia"/>
          <w:color w:val="000000"/>
          <w:sz w:val="32"/>
          <w:szCs w:val="32"/>
        </w:rPr>
        <w:t>319</w:t>
      </w:r>
      <w:r>
        <w:rPr>
          <w:rFonts w:ascii="仿宋_GB2312" w:eastAsia="仿宋_GB2312" w:hAnsi="仿宋_GB2312" w:cs="仿宋_GB2312" w:hint="eastAsia"/>
          <w:color w:val="000000"/>
          <w:sz w:val="32"/>
          <w:szCs w:val="32"/>
        </w:rPr>
        <w:t>个。涉农村居主要分布在岛外四区，具体分布情况为：海沧区</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个街道，下辖涉农村居</w:t>
      </w:r>
      <w:r>
        <w:rPr>
          <w:rFonts w:ascii="仿宋_GB2312" w:eastAsia="仿宋_GB2312" w:hAnsi="仿宋_GB2312" w:cs="仿宋_GB2312" w:hint="eastAsia"/>
          <w:color w:val="000000"/>
          <w:sz w:val="32"/>
          <w:szCs w:val="32"/>
        </w:rPr>
        <w:t>28</w:t>
      </w:r>
      <w:r>
        <w:rPr>
          <w:rFonts w:ascii="仿宋_GB2312" w:eastAsia="仿宋_GB2312" w:hAnsi="仿宋_GB2312" w:cs="仿宋_GB2312" w:hint="eastAsia"/>
          <w:color w:val="000000"/>
          <w:sz w:val="32"/>
          <w:szCs w:val="32"/>
        </w:rPr>
        <w:t>个；集美区</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个街道，其中</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个包含涉农村居（集美街道不含），下辖涉农村居</w:t>
      </w:r>
      <w:r>
        <w:rPr>
          <w:rFonts w:ascii="仿宋_GB2312" w:eastAsia="仿宋_GB2312" w:hAnsi="仿宋_GB2312" w:cs="仿宋_GB2312" w:hint="eastAsia"/>
          <w:color w:val="000000"/>
          <w:sz w:val="32"/>
          <w:szCs w:val="32"/>
        </w:rPr>
        <w:t>42</w:t>
      </w:r>
      <w:r>
        <w:rPr>
          <w:rFonts w:ascii="仿宋_GB2312" w:eastAsia="仿宋_GB2312" w:hAnsi="仿宋_GB2312" w:cs="仿宋_GB2312" w:hint="eastAsia"/>
          <w:color w:val="000000"/>
          <w:sz w:val="32"/>
          <w:szCs w:val="32"/>
        </w:rPr>
        <w:t>个；翔安区</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个街道，下辖涉农村居</w:t>
      </w:r>
      <w:r>
        <w:rPr>
          <w:rFonts w:ascii="仿宋_GB2312" w:eastAsia="仿宋_GB2312" w:hAnsi="仿宋_GB2312" w:cs="仿宋_GB2312" w:hint="eastAsia"/>
          <w:color w:val="000000"/>
          <w:sz w:val="32"/>
          <w:szCs w:val="32"/>
        </w:rPr>
        <w:t>106</w:t>
      </w:r>
      <w:r>
        <w:rPr>
          <w:rFonts w:ascii="仿宋_GB2312" w:eastAsia="仿宋_GB2312" w:hAnsi="仿宋_GB2312" w:cs="仿宋_GB2312" w:hint="eastAsia"/>
          <w:color w:val="000000"/>
          <w:sz w:val="32"/>
          <w:szCs w:val="32"/>
        </w:rPr>
        <w:t>个；同安区</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个镇街，下辖涉农村居</w:t>
      </w:r>
      <w:r>
        <w:rPr>
          <w:rFonts w:ascii="仿宋_GB2312" w:eastAsia="仿宋_GB2312" w:hAnsi="仿宋_GB2312" w:cs="仿宋_GB2312" w:hint="eastAsia"/>
          <w:color w:val="000000"/>
          <w:sz w:val="32"/>
          <w:szCs w:val="32"/>
        </w:rPr>
        <w:t>111</w:t>
      </w:r>
      <w:r>
        <w:rPr>
          <w:rFonts w:ascii="仿宋_GB2312" w:eastAsia="仿宋_GB2312" w:hAnsi="仿宋_GB2312" w:cs="仿宋_GB2312" w:hint="eastAsia"/>
          <w:color w:val="000000"/>
          <w:sz w:val="32"/>
          <w:szCs w:val="32"/>
        </w:rPr>
        <w:t>个。岛内以社区居多，涉农的村居情况为：湖里区</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个街</w:t>
      </w:r>
      <w:r>
        <w:rPr>
          <w:rFonts w:ascii="仿宋_GB2312" w:eastAsia="仿宋_GB2312" w:hAnsi="仿宋_GB2312" w:cs="仿宋_GB2312" w:hint="eastAsia"/>
          <w:color w:val="000000"/>
          <w:sz w:val="32"/>
          <w:szCs w:val="32"/>
        </w:rPr>
        <w:t>道，下辖涉农社区</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个；思明区</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个街道中，有</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个包含涉农村居，分别为滨海街道、莲前街道、嘉莲街道，下辖涉农社区</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请在</w:t>
      </w:r>
      <w:r>
        <w:rPr>
          <w:rFonts w:ascii="仿宋" w:eastAsia="仿宋" w:hAnsi="仿宋" w:cs="仿宋" w:hint="eastAsia"/>
          <w:sz w:val="32"/>
          <w:szCs w:val="32"/>
        </w:rPr>
        <w:t>国家实施乡村振兴战略的政策背景下，</w:t>
      </w:r>
      <w:r>
        <w:rPr>
          <w:rFonts w:ascii="仿宋" w:eastAsia="仿宋" w:hAnsi="仿宋" w:cs="仿宋" w:hint="eastAsia"/>
          <w:sz w:val="32"/>
          <w:szCs w:val="32"/>
        </w:rPr>
        <w:t>结合厦门市涉农</w:t>
      </w:r>
      <w:r>
        <w:rPr>
          <w:rFonts w:ascii="仿宋" w:eastAsia="仿宋" w:hAnsi="仿宋" w:cs="仿宋" w:hint="eastAsia"/>
          <w:sz w:val="32"/>
          <w:szCs w:val="32"/>
        </w:rPr>
        <w:t>村居在经济发展、产业提升、资金管理、数字化建设、规范化管理等方面</w:t>
      </w:r>
      <w:r>
        <w:rPr>
          <w:rFonts w:ascii="仿宋" w:eastAsia="仿宋" w:hAnsi="仿宋" w:cs="仿宋" w:hint="eastAsia"/>
          <w:sz w:val="32"/>
          <w:szCs w:val="32"/>
        </w:rPr>
        <w:t>的</w:t>
      </w:r>
      <w:r>
        <w:rPr>
          <w:rFonts w:ascii="仿宋" w:eastAsia="仿宋" w:hAnsi="仿宋" w:cs="仿宋" w:hint="eastAsia"/>
          <w:sz w:val="32"/>
          <w:szCs w:val="32"/>
        </w:rPr>
        <w:t>需求</w:t>
      </w:r>
      <w:r>
        <w:rPr>
          <w:rFonts w:ascii="仿宋" w:eastAsia="仿宋" w:hAnsi="仿宋" w:cs="仿宋" w:hint="eastAsia"/>
          <w:sz w:val="32"/>
          <w:szCs w:val="32"/>
        </w:rPr>
        <w:t>，</w:t>
      </w:r>
      <w:r>
        <w:rPr>
          <w:rFonts w:ascii="仿宋" w:eastAsia="仿宋" w:hAnsi="仿宋" w:cs="仿宋" w:hint="eastAsia"/>
          <w:sz w:val="32"/>
          <w:szCs w:val="32"/>
        </w:rPr>
        <w:t>设计综合营销方案，以提升</w:t>
      </w:r>
      <w:r>
        <w:rPr>
          <w:rFonts w:ascii="仿宋" w:eastAsia="仿宋" w:hAnsi="仿宋" w:cs="仿宋" w:hint="eastAsia"/>
          <w:sz w:val="32"/>
          <w:szCs w:val="32"/>
        </w:rPr>
        <w:t>银</w:t>
      </w:r>
      <w:r>
        <w:rPr>
          <w:rFonts w:ascii="仿宋" w:eastAsia="仿宋" w:hAnsi="仿宋" w:cs="仿宋" w:hint="eastAsia"/>
          <w:sz w:val="32"/>
          <w:szCs w:val="32"/>
        </w:rPr>
        <w:t>行</w:t>
      </w:r>
      <w:r>
        <w:rPr>
          <w:rFonts w:ascii="仿宋" w:eastAsia="仿宋" w:hAnsi="仿宋" w:cs="仿宋" w:hint="eastAsia"/>
          <w:sz w:val="32"/>
          <w:szCs w:val="32"/>
        </w:rPr>
        <w:t>与</w:t>
      </w:r>
      <w:r>
        <w:rPr>
          <w:rFonts w:ascii="仿宋" w:eastAsia="仿宋" w:hAnsi="仿宋" w:cs="仿宋" w:hint="eastAsia"/>
          <w:sz w:val="32"/>
          <w:szCs w:val="32"/>
        </w:rPr>
        <w:t>村居</w:t>
      </w:r>
      <w:r>
        <w:rPr>
          <w:rFonts w:ascii="仿宋" w:eastAsia="仿宋" w:hAnsi="仿宋" w:cs="仿宋" w:hint="eastAsia"/>
          <w:sz w:val="32"/>
          <w:szCs w:val="32"/>
        </w:rPr>
        <w:t>开展</w:t>
      </w:r>
      <w:r>
        <w:rPr>
          <w:rFonts w:ascii="仿宋" w:eastAsia="仿宋" w:hAnsi="仿宋" w:cs="仿宋" w:hint="eastAsia"/>
          <w:sz w:val="32"/>
          <w:szCs w:val="32"/>
        </w:rPr>
        <w:t>多角度业务合作。</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七</w:t>
      </w:r>
      <w:r>
        <w:rPr>
          <w:rFonts w:ascii="仿宋" w:eastAsia="仿宋" w:hAnsi="仿宋" w:cs="仿宋" w:hint="eastAsia"/>
          <w:b/>
          <w:bCs/>
          <w:sz w:val="32"/>
          <w:szCs w:val="32"/>
        </w:rPr>
        <w:t>：</w:t>
      </w:r>
      <w:r>
        <w:rPr>
          <w:rFonts w:ascii="仿宋" w:eastAsia="仿宋" w:hAnsi="仿宋" w:cs="仿宋" w:hint="eastAsia"/>
          <w:b/>
          <w:bCs/>
          <w:sz w:val="32"/>
          <w:szCs w:val="32"/>
        </w:rPr>
        <w:t>金融科技助力</w:t>
      </w:r>
      <w:r>
        <w:rPr>
          <w:rFonts w:ascii="仿宋" w:eastAsia="仿宋" w:hAnsi="仿宋" w:cs="仿宋" w:hint="eastAsia"/>
          <w:b/>
          <w:bCs/>
          <w:sz w:val="32"/>
          <w:szCs w:val="32"/>
        </w:rPr>
        <w:t>绿色金融</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年国务院下发《关于建立健全绿色低碳循环发展经济体系的指导意见》中指出，建立健全绿色低碳循环发展经济体系，促进经济社会发展全面绿色转型，解决资源环境污染问题。厦门市</w:t>
      </w:r>
      <w:r>
        <w:rPr>
          <w:rFonts w:ascii="仿宋" w:eastAsia="仿宋" w:hAnsi="仿宋" w:cs="仿宋" w:hint="eastAsia"/>
          <w:sz w:val="32"/>
          <w:szCs w:val="32"/>
        </w:rPr>
        <w:t>“</w:t>
      </w:r>
      <w:r>
        <w:rPr>
          <w:rFonts w:ascii="仿宋" w:eastAsia="仿宋" w:hAnsi="仿宋" w:cs="仿宋" w:hint="eastAsia"/>
          <w:sz w:val="32"/>
          <w:szCs w:val="32"/>
        </w:rPr>
        <w:t>十四五</w:t>
      </w:r>
      <w:r>
        <w:rPr>
          <w:rFonts w:ascii="仿宋" w:eastAsia="仿宋" w:hAnsi="仿宋" w:cs="仿宋" w:hint="eastAsia"/>
          <w:sz w:val="32"/>
          <w:szCs w:val="32"/>
        </w:rPr>
        <w:t>”</w:t>
      </w:r>
      <w:r>
        <w:rPr>
          <w:rFonts w:ascii="仿宋" w:eastAsia="仿宋" w:hAnsi="仿宋" w:cs="仿宋" w:hint="eastAsia"/>
          <w:sz w:val="32"/>
          <w:szCs w:val="32"/>
        </w:rPr>
        <w:t>生态文明建设规划中提到，推动数字化信息化技术在节能、清洁能源领域的创新融合；建立生态环境智慧平台，结合生态环保云平台、国土空间信息化、市政园林相关体系数字化建设需求，持续推进国土空间基础信息平台和生态环境大数据平台建设，到</w:t>
      </w:r>
      <w:r>
        <w:rPr>
          <w:rFonts w:ascii="仿宋" w:eastAsia="仿宋" w:hAnsi="仿宋" w:cs="仿宋" w:hint="eastAsia"/>
          <w:sz w:val="32"/>
          <w:szCs w:val="32"/>
        </w:rPr>
        <w:t>2025</w:t>
      </w:r>
      <w:r>
        <w:rPr>
          <w:rFonts w:ascii="仿宋" w:eastAsia="仿宋" w:hAnsi="仿宋" w:cs="仿宋" w:hint="eastAsia"/>
          <w:sz w:val="32"/>
          <w:szCs w:val="32"/>
        </w:rPr>
        <w:t>年基本实现环境污染监管、自然资源管理、生态环境治理数字化、智慧化升级。深化绿色金融产品和服务创新，加快拓宽多元融资</w:t>
      </w:r>
      <w:r>
        <w:rPr>
          <w:rFonts w:ascii="仿宋" w:eastAsia="仿宋" w:hAnsi="仿宋" w:cs="仿宋" w:hint="eastAsia"/>
          <w:sz w:val="32"/>
          <w:szCs w:val="32"/>
        </w:rPr>
        <w:lastRenderedPageBreak/>
        <w:t>渠道。</w:t>
      </w:r>
      <w:r>
        <w:rPr>
          <w:rFonts w:ascii="仿宋" w:eastAsia="仿宋" w:hAnsi="仿宋" w:cs="仿宋" w:hint="eastAsia"/>
          <w:sz w:val="32"/>
          <w:szCs w:val="32"/>
        </w:rPr>
        <w:t>同时，</w:t>
      </w:r>
      <w:r>
        <w:rPr>
          <w:rFonts w:ascii="仿宋" w:eastAsia="仿宋" w:hAnsi="仿宋" w:cs="仿宋" w:hint="eastAsia"/>
          <w:sz w:val="32"/>
          <w:szCs w:val="32"/>
        </w:rPr>
        <w:t>厦门市政府</w:t>
      </w:r>
      <w:r>
        <w:rPr>
          <w:rFonts w:ascii="仿宋" w:eastAsia="仿宋" w:hAnsi="仿宋" w:cs="仿宋" w:hint="eastAsia"/>
          <w:sz w:val="32"/>
          <w:szCs w:val="32"/>
        </w:rPr>
        <w:t>2021</w:t>
      </w:r>
      <w:r>
        <w:rPr>
          <w:rFonts w:ascii="仿宋" w:eastAsia="仿宋" w:hAnsi="仿宋" w:cs="仿宋" w:hint="eastAsia"/>
          <w:sz w:val="32"/>
          <w:szCs w:val="32"/>
        </w:rPr>
        <w:t>年《促进绿色金融发展若干措施》中指出，强化绿色低碳领域的精准扶持，充分发挥金融支持碳达峰碳中和作用，从实施绿色信贷增量奖励、开展绿</w:t>
      </w:r>
      <w:r>
        <w:rPr>
          <w:rFonts w:ascii="仿宋" w:eastAsia="仿宋" w:hAnsi="仿宋" w:cs="仿宋" w:hint="eastAsia"/>
          <w:sz w:val="32"/>
          <w:szCs w:val="32"/>
        </w:rPr>
        <w:t>色信贷信息、提供绿色信贷增信支持、降低绿色债券发行成本促进碳金融产品和服务创新等方面进行支持。</w:t>
      </w:r>
      <w:r>
        <w:rPr>
          <w:rFonts w:ascii="仿宋" w:eastAsia="仿宋" w:hAnsi="仿宋" w:cs="仿宋" w:hint="eastAsia"/>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w:t>
      </w:r>
      <w:r>
        <w:rPr>
          <w:rFonts w:ascii="仿宋" w:eastAsia="仿宋" w:hAnsi="仿宋" w:cs="仿宋" w:hint="eastAsia"/>
          <w:sz w:val="32"/>
          <w:szCs w:val="32"/>
        </w:rPr>
        <w:t>在国家碳达峰碳中和的战略政策背景下</w:t>
      </w:r>
      <w:r>
        <w:rPr>
          <w:rFonts w:ascii="仿宋" w:eastAsia="仿宋" w:hAnsi="仿宋" w:cs="仿宋" w:hint="eastAsia"/>
          <w:sz w:val="32"/>
          <w:szCs w:val="32"/>
        </w:rPr>
        <w:t>,</w:t>
      </w:r>
      <w:r>
        <w:rPr>
          <w:rFonts w:ascii="仿宋" w:eastAsia="仿宋" w:hAnsi="仿宋" w:cs="仿宋" w:hint="eastAsia"/>
          <w:sz w:val="32"/>
          <w:szCs w:val="32"/>
        </w:rPr>
        <w:t>结合厦门</w:t>
      </w:r>
      <w:r>
        <w:rPr>
          <w:rFonts w:ascii="仿宋" w:eastAsia="仿宋" w:hAnsi="仿宋" w:cs="仿宋" w:hint="eastAsia"/>
          <w:sz w:val="32"/>
          <w:szCs w:val="32"/>
        </w:rPr>
        <w:t>地区在绿色金融、数字化节能、产业提升、环境治理等方面</w:t>
      </w:r>
      <w:r>
        <w:rPr>
          <w:rFonts w:ascii="仿宋" w:eastAsia="仿宋" w:hAnsi="仿宋" w:cs="仿宋" w:hint="eastAsia"/>
          <w:sz w:val="32"/>
          <w:szCs w:val="32"/>
        </w:rPr>
        <w:t>的</w:t>
      </w:r>
      <w:r>
        <w:rPr>
          <w:rFonts w:ascii="仿宋" w:eastAsia="仿宋" w:hAnsi="仿宋" w:cs="仿宋" w:hint="eastAsia"/>
          <w:sz w:val="32"/>
          <w:szCs w:val="32"/>
        </w:rPr>
        <w:t>需求，以发展绿色金融，促进低碳循环发展经济为目标，争取生态环境产业多领域合作，加深</w:t>
      </w:r>
      <w:r>
        <w:rPr>
          <w:rFonts w:ascii="仿宋" w:eastAsia="仿宋" w:hAnsi="仿宋" w:cs="仿宋" w:hint="eastAsia"/>
          <w:sz w:val="32"/>
          <w:szCs w:val="32"/>
        </w:rPr>
        <w:t>银行</w:t>
      </w:r>
      <w:r>
        <w:rPr>
          <w:rFonts w:ascii="仿宋" w:eastAsia="仿宋" w:hAnsi="仿宋" w:cs="仿宋" w:hint="eastAsia"/>
          <w:sz w:val="32"/>
          <w:szCs w:val="32"/>
        </w:rPr>
        <w:t>与生态环境相关部门和企业的经济交流合作</w:t>
      </w:r>
      <w:r>
        <w:rPr>
          <w:rFonts w:ascii="仿宋" w:eastAsia="仿宋" w:hAnsi="仿宋" w:cs="仿宋" w:hint="eastAsia"/>
          <w:sz w:val="32"/>
          <w:szCs w:val="32"/>
        </w:rPr>
        <w:t>，</w:t>
      </w:r>
      <w:r>
        <w:rPr>
          <w:rFonts w:ascii="仿宋" w:eastAsia="仿宋" w:hAnsi="仿宋" w:cs="仿宋" w:hint="eastAsia"/>
          <w:sz w:val="32"/>
          <w:szCs w:val="32"/>
        </w:rPr>
        <w:t>设计</w:t>
      </w:r>
      <w:r>
        <w:rPr>
          <w:rFonts w:ascii="仿宋" w:eastAsia="仿宋" w:hAnsi="仿宋" w:cs="仿宋" w:hint="eastAsia"/>
          <w:sz w:val="32"/>
          <w:szCs w:val="32"/>
        </w:rPr>
        <w:t>金融</w:t>
      </w:r>
      <w:r>
        <w:rPr>
          <w:rFonts w:ascii="仿宋" w:eastAsia="仿宋" w:hAnsi="仿宋" w:cs="仿宋" w:hint="eastAsia"/>
          <w:sz w:val="32"/>
          <w:szCs w:val="32"/>
        </w:rPr>
        <w:t>服务方案。</w:t>
      </w:r>
    </w:p>
    <w:p w:rsidR="00F32C1C" w:rsidRDefault="00F32C1C">
      <w:pPr>
        <w:pStyle w:val="3"/>
        <w:ind w:firstLine="643"/>
        <w:rPr>
          <w:rFonts w:ascii="仿宋" w:eastAsia="仿宋" w:hAnsi="仿宋" w:cs="仿宋"/>
          <w:sz w:val="32"/>
          <w:szCs w:val="32"/>
        </w:rPr>
      </w:pPr>
    </w:p>
    <w:p w:rsidR="00F32C1C" w:rsidRDefault="00257C08">
      <w:r>
        <w:rPr>
          <w:rFonts w:ascii="仿宋" w:eastAsia="仿宋" w:hAnsi="仿宋" w:cs="仿宋" w:hint="eastAsia"/>
          <w:b/>
          <w:bCs/>
          <w:sz w:val="32"/>
          <w:szCs w:val="32"/>
        </w:rPr>
        <w:t>选题方向</w:t>
      </w:r>
      <w:r>
        <w:rPr>
          <w:rFonts w:ascii="仿宋" w:eastAsia="仿宋" w:hAnsi="仿宋" w:cs="仿宋" w:hint="eastAsia"/>
          <w:b/>
          <w:bCs/>
          <w:sz w:val="32"/>
          <w:szCs w:val="32"/>
        </w:rPr>
        <w:t>八</w:t>
      </w:r>
      <w:r>
        <w:rPr>
          <w:rFonts w:ascii="仿宋" w:eastAsia="仿宋" w:hAnsi="仿宋" w:cs="仿宋" w:hint="eastAsia"/>
          <w:b/>
          <w:bCs/>
          <w:sz w:val="32"/>
          <w:szCs w:val="32"/>
        </w:rPr>
        <w:t>：</w:t>
      </w:r>
      <w:r>
        <w:rPr>
          <w:rFonts w:ascii="仿宋" w:eastAsia="仿宋" w:hAnsi="仿宋" w:cs="仿宋" w:hint="eastAsia"/>
          <w:b/>
          <w:bCs/>
          <w:sz w:val="32"/>
          <w:szCs w:val="32"/>
        </w:rPr>
        <w:t>数字人民币助力校园专项基金运营</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“十四五”规划纲要提出，稳妥推进数字</w:t>
      </w:r>
      <w:r>
        <w:rPr>
          <w:rFonts w:ascii="仿宋" w:eastAsia="仿宋" w:hAnsi="仿宋" w:cs="仿宋" w:hint="eastAsia"/>
          <w:sz w:val="32"/>
          <w:szCs w:val="32"/>
        </w:rPr>
        <w:t>人民</w:t>
      </w:r>
      <w:r>
        <w:rPr>
          <w:rFonts w:ascii="仿宋" w:eastAsia="仿宋" w:hAnsi="仿宋" w:cs="仿宋" w:hint="eastAsia"/>
          <w:sz w:val="32"/>
          <w:szCs w:val="32"/>
        </w:rPr>
        <w:t>币研发。一方面，数字人民币是央行发行的法定货币，以国家信用作为背书，具有其他第三方支付工具所不具备的法偿性优势。另一方面，央行采用了数字签名、数字证书、加密存储等多重先进技术来避免重复使用、伪造篡改等问题。通过可控匿名技术，在保护用户隐私和信息安全的同时，也在必要时能够对大额违法交易进行依法监管，从而保障了数字人民币的安全性</w:t>
      </w:r>
      <w:r>
        <w:rPr>
          <w:rFonts w:ascii="仿宋" w:eastAsia="仿宋" w:hAnsi="仿宋" w:cs="仿宋" w:hint="eastAsia"/>
          <w:sz w:val="32"/>
          <w:szCs w:val="32"/>
        </w:rPr>
        <w:t>。</w:t>
      </w:r>
      <w:r>
        <w:rPr>
          <w:rFonts w:ascii="仿宋" w:eastAsia="仿宋" w:hAnsi="仿宋" w:cs="仿宋" w:hint="eastAsia"/>
          <w:sz w:val="32"/>
          <w:szCs w:val="32"/>
        </w:rPr>
        <w:t>伴随着新试点地区的数字人民币应用场景迅速落地，各银行和科技公司也在纷纷“抢滩”试点应用场景。</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请结合厦门大学校友</w:t>
      </w:r>
      <w:r>
        <w:rPr>
          <w:rFonts w:ascii="仿宋" w:eastAsia="仿宋" w:hAnsi="仿宋" w:cs="仿宋" w:hint="eastAsia"/>
          <w:sz w:val="32"/>
          <w:szCs w:val="32"/>
        </w:rPr>
        <w:t>教育慈善</w:t>
      </w:r>
      <w:r>
        <w:rPr>
          <w:rFonts w:ascii="仿宋" w:eastAsia="仿宋" w:hAnsi="仿宋" w:cs="仿宋" w:hint="eastAsia"/>
          <w:sz w:val="32"/>
          <w:szCs w:val="32"/>
        </w:rPr>
        <w:t>/</w:t>
      </w:r>
      <w:r>
        <w:rPr>
          <w:rFonts w:ascii="仿宋" w:eastAsia="仿宋" w:hAnsi="仿宋" w:cs="仿宋" w:hint="eastAsia"/>
          <w:sz w:val="32"/>
          <w:szCs w:val="32"/>
        </w:rPr>
        <w:t>公益专项资金的运用场景，</w:t>
      </w:r>
      <w:r>
        <w:rPr>
          <w:rFonts w:ascii="仿宋" w:eastAsia="仿宋" w:hAnsi="仿宋" w:cs="仿宋" w:hint="eastAsia"/>
          <w:sz w:val="32"/>
          <w:szCs w:val="32"/>
        </w:rPr>
        <w:t>利用</w:t>
      </w:r>
      <w:r>
        <w:rPr>
          <w:rFonts w:ascii="仿宋" w:eastAsia="仿宋" w:hAnsi="仿宋" w:cs="仿宋" w:hint="eastAsia"/>
          <w:sz w:val="32"/>
          <w:szCs w:val="32"/>
        </w:rPr>
        <w:t>数字人民币</w:t>
      </w:r>
      <w:r>
        <w:rPr>
          <w:rFonts w:ascii="仿宋" w:eastAsia="仿宋" w:hAnsi="仿宋" w:cs="仿宋" w:hint="eastAsia"/>
          <w:sz w:val="32"/>
          <w:szCs w:val="32"/>
        </w:rPr>
        <w:t>借鉴</w:t>
      </w:r>
      <w:r>
        <w:rPr>
          <w:rFonts w:ascii="仿宋" w:eastAsia="仿宋" w:hAnsi="仿宋" w:cs="仿宋" w:hint="eastAsia"/>
          <w:sz w:val="32"/>
          <w:szCs w:val="32"/>
        </w:rPr>
        <w:t>区块链技术</w:t>
      </w:r>
      <w:r>
        <w:rPr>
          <w:rFonts w:ascii="仿宋" w:eastAsia="仿宋" w:hAnsi="仿宋" w:cs="仿宋" w:hint="eastAsia"/>
          <w:sz w:val="32"/>
          <w:szCs w:val="32"/>
        </w:rPr>
        <w:t>、匿名</w:t>
      </w:r>
      <w:r>
        <w:rPr>
          <w:rFonts w:ascii="仿宋" w:eastAsia="仿宋" w:hAnsi="仿宋" w:cs="仿宋" w:hint="eastAsia"/>
          <w:sz w:val="32"/>
          <w:szCs w:val="32"/>
        </w:rPr>
        <w:t>可追</w:t>
      </w:r>
      <w:r>
        <w:rPr>
          <w:rFonts w:ascii="仿宋" w:eastAsia="仿宋" w:hAnsi="仿宋" w:cs="仿宋" w:hint="eastAsia"/>
          <w:sz w:val="32"/>
          <w:szCs w:val="32"/>
        </w:rPr>
        <w:t>溯</w:t>
      </w:r>
      <w:r>
        <w:rPr>
          <w:rFonts w:ascii="仿宋" w:eastAsia="仿宋" w:hAnsi="仿宋" w:cs="仿宋" w:hint="eastAsia"/>
          <w:sz w:val="32"/>
          <w:szCs w:val="32"/>
        </w:rPr>
        <w:t>及</w:t>
      </w:r>
      <w:r>
        <w:rPr>
          <w:rFonts w:ascii="仿宋" w:eastAsia="仿宋" w:hAnsi="仿宋" w:cs="仿宋" w:hint="eastAsia"/>
          <w:sz w:val="32"/>
          <w:szCs w:val="32"/>
        </w:rPr>
        <w:t>智</w:t>
      </w:r>
      <w:r>
        <w:rPr>
          <w:rFonts w:ascii="仿宋" w:eastAsia="仿宋" w:hAnsi="仿宋" w:cs="仿宋" w:hint="eastAsia"/>
          <w:sz w:val="32"/>
          <w:szCs w:val="32"/>
        </w:rPr>
        <w:t>能合约等特点进行设计</w:t>
      </w:r>
      <w:r>
        <w:rPr>
          <w:rFonts w:ascii="仿宋" w:eastAsia="仿宋" w:hAnsi="仿宋" w:cs="仿宋" w:hint="eastAsia"/>
          <w:sz w:val="32"/>
          <w:szCs w:val="32"/>
        </w:rPr>
        <w:t>，实现通过数字人民币进行教育爱心捐赠、</w:t>
      </w:r>
      <w:r>
        <w:rPr>
          <w:rFonts w:ascii="仿宋" w:eastAsia="仿宋" w:hAnsi="仿宋" w:cs="仿宋" w:hint="eastAsia"/>
          <w:sz w:val="32"/>
          <w:szCs w:val="32"/>
        </w:rPr>
        <w:lastRenderedPageBreak/>
        <w:t>公益善款支付、善款使用等全流程公益场景打造。</w:t>
      </w:r>
    </w:p>
    <w:p w:rsidR="00F32C1C" w:rsidRDefault="00F32C1C">
      <w:pPr>
        <w:pStyle w:val="3"/>
        <w:ind w:firstLine="640"/>
        <w:rPr>
          <w:rFonts w:ascii="仿宋" w:eastAsia="仿宋" w:hAnsi="仿宋" w:cs="仿宋"/>
          <w:b w:val="0"/>
          <w:sz w:val="32"/>
          <w:szCs w:val="32"/>
        </w:rPr>
      </w:pPr>
    </w:p>
    <w:p w:rsidR="00F32C1C" w:rsidRDefault="00257C08">
      <w:pPr>
        <w:rPr>
          <w:rFonts w:ascii="仿宋" w:eastAsia="仿宋" w:hAnsi="仿宋" w:cs="仿宋"/>
          <w:b/>
          <w:bCs/>
          <w:sz w:val="32"/>
          <w:szCs w:val="32"/>
        </w:rPr>
      </w:pPr>
      <w:r>
        <w:rPr>
          <w:rFonts w:ascii="仿宋" w:eastAsia="仿宋" w:hAnsi="仿宋" w:cs="仿宋" w:hint="eastAsia"/>
          <w:b/>
          <w:bCs/>
          <w:sz w:val="32"/>
          <w:szCs w:val="32"/>
        </w:rPr>
        <w:t>选题方向九：金融科技与居民欺诈风险防范</w:t>
      </w:r>
      <w:r>
        <w:rPr>
          <w:rFonts w:ascii="仿宋" w:eastAsia="仿宋" w:hAnsi="仿宋" w:cs="仿宋" w:hint="eastAsia"/>
          <w:b/>
          <w:bCs/>
          <w:sz w:val="32"/>
          <w:szCs w:val="32"/>
        </w:rPr>
        <w:t xml:space="preserve"> </w:t>
      </w:r>
    </w:p>
    <w:p w:rsidR="00F32C1C" w:rsidRDefault="00257C08">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电信网络诈骗是一种危害十分严重的犯罪行为。诈骗分子通过电话、网络和短信方式，编造虚假信息，设置骗局，对受害人实施远程、非接触式诈骗，诱使受害人打款或转账，通常以冒充他人及仿冒、伪造各种合法外衣和形式的方式达到欺骗目的，如冒充公检法、商家公司厂家、国家机关工作人员、银行工作人员等各类机构工作人员，伪造和冒充招工、刷单、贷款、手机定位等形式进行诈骗。</w:t>
      </w:r>
      <w:r>
        <w:rPr>
          <w:rFonts w:ascii="仿宋" w:eastAsia="仿宋" w:hAnsi="仿宋" w:cs="仿宋" w:hint="eastAsia"/>
          <w:sz w:val="32"/>
          <w:szCs w:val="32"/>
        </w:rPr>
        <w:t xml:space="preserve">2022 </w:t>
      </w:r>
      <w:r>
        <w:rPr>
          <w:rFonts w:ascii="仿宋" w:eastAsia="仿宋" w:hAnsi="仿宋" w:cs="仿宋" w:hint="eastAsia"/>
          <w:sz w:val="32"/>
          <w:szCs w:val="32"/>
        </w:rPr>
        <w:t>年</w:t>
      </w:r>
      <w:r>
        <w:rPr>
          <w:rFonts w:ascii="仿宋" w:eastAsia="仿宋" w:hAnsi="仿宋" w:cs="仿宋" w:hint="eastAsia"/>
          <w:sz w:val="32"/>
          <w:szCs w:val="32"/>
        </w:rPr>
        <w:t xml:space="preserve"> 4 </w:t>
      </w:r>
      <w:r>
        <w:rPr>
          <w:rFonts w:ascii="仿宋" w:eastAsia="仿宋" w:hAnsi="仿宋" w:cs="仿宋" w:hint="eastAsia"/>
          <w:sz w:val="32"/>
          <w:szCs w:val="32"/>
        </w:rPr>
        <w:t>月，中共中央办公厅、国务院办公厅印发了《关于加强打击治理电信网络诈骗违法犯罪工作的意见》，对加强打击治理电信网络诈骗违法犯罪工作作出安排部署。为进一步打击治理电信网络新型违法犯罪工作，保护好民众“钱袋子”，公安部也推出“国家反诈中心”</w:t>
      </w:r>
      <w:r>
        <w:rPr>
          <w:rFonts w:ascii="仿宋" w:eastAsia="仿宋" w:hAnsi="仿宋" w:cs="仿宋" w:hint="eastAsia"/>
          <w:sz w:val="32"/>
          <w:szCs w:val="32"/>
        </w:rPr>
        <w:t>APP</w:t>
      </w:r>
      <w:r>
        <w:rPr>
          <w:rFonts w:ascii="仿宋" w:eastAsia="仿宋" w:hAnsi="仿宋" w:cs="仿宋" w:hint="eastAsia"/>
          <w:sz w:val="32"/>
          <w:szCs w:val="32"/>
        </w:rPr>
        <w:t>。</w:t>
      </w:r>
      <w:r>
        <w:rPr>
          <w:rFonts w:ascii="仿宋" w:eastAsia="仿宋" w:hAnsi="仿宋" w:cs="仿宋" w:hint="eastAsia"/>
          <w:sz w:val="32"/>
          <w:szCs w:val="32"/>
        </w:rPr>
        <w:t xml:space="preserve"> </w:t>
      </w:r>
    </w:p>
    <w:p w:rsidR="00F32C1C" w:rsidRDefault="00257C08">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结合你们团队所掌握的金融知识和大数据、人工智能等现代科技工具，你们有什么反欺诈创意？（参赛者可以结合“国家反诈中心”</w:t>
      </w:r>
      <w:r>
        <w:rPr>
          <w:rFonts w:ascii="仿宋" w:eastAsia="仿宋" w:hAnsi="仿宋" w:cs="仿宋" w:hint="eastAsia"/>
          <w:sz w:val="32"/>
          <w:szCs w:val="32"/>
        </w:rPr>
        <w:t xml:space="preserve">APP </w:t>
      </w:r>
      <w:r>
        <w:rPr>
          <w:rFonts w:ascii="仿宋" w:eastAsia="仿宋" w:hAnsi="仿宋" w:cs="仿宋" w:hint="eastAsia"/>
          <w:sz w:val="32"/>
          <w:szCs w:val="32"/>
        </w:rPr>
        <w:t>提出新的功能，也可以提出全新解决方案）</w:t>
      </w:r>
    </w:p>
    <w:p w:rsidR="00F32C1C" w:rsidRDefault="00257C08">
      <w:pPr>
        <w:rPr>
          <w:rFonts w:ascii="仿宋" w:eastAsia="仿宋" w:hAnsi="仿宋" w:cs="仿宋"/>
          <w:sz w:val="32"/>
          <w:szCs w:val="32"/>
        </w:rPr>
      </w:pPr>
      <w:r>
        <w:rPr>
          <w:rFonts w:ascii="仿宋" w:eastAsia="仿宋" w:hAnsi="仿宋" w:cs="仿宋" w:hint="eastAsia"/>
          <w:b/>
          <w:bCs/>
          <w:sz w:val="32"/>
          <w:szCs w:val="32"/>
        </w:rPr>
        <w:t>注：</w:t>
      </w:r>
      <w:r>
        <w:rPr>
          <w:rFonts w:ascii="仿宋" w:eastAsia="仿宋" w:hAnsi="仿宋" w:cs="仿宋" w:hint="eastAsia"/>
          <w:sz w:val="32"/>
          <w:szCs w:val="32"/>
        </w:rPr>
        <w:t>参赛团队请勿直接抄袭银行或者金融科技公司已实施的方案</w:t>
      </w:r>
      <w:r>
        <w:rPr>
          <w:rFonts w:ascii="仿宋" w:eastAsia="仿宋" w:hAnsi="仿宋" w:cs="仿宋" w:hint="eastAsia"/>
          <w:sz w:val="32"/>
          <w:szCs w:val="32"/>
        </w:rPr>
        <w:t>。</w:t>
      </w:r>
    </w:p>
    <w:p w:rsidR="00F32C1C" w:rsidRDefault="00F32C1C">
      <w:pPr>
        <w:spacing w:line="560" w:lineRule="exact"/>
        <w:jc w:val="left"/>
        <w:rPr>
          <w:rFonts w:ascii="仿宋" w:eastAsia="仿宋" w:hAnsi="仿宋" w:cs="仿宋"/>
          <w:sz w:val="32"/>
          <w:szCs w:val="32"/>
        </w:rPr>
      </w:pPr>
    </w:p>
    <w:p w:rsidR="00F32C1C" w:rsidRDefault="00257C08">
      <w:pPr>
        <w:spacing w:line="560" w:lineRule="exact"/>
        <w:ind w:firstLineChars="200" w:firstLine="723"/>
        <w:jc w:val="center"/>
        <w:rPr>
          <w:rFonts w:ascii="黑体" w:eastAsia="黑体" w:hAnsi="黑体" w:cs="黑体"/>
          <w:b/>
          <w:bCs/>
          <w:sz w:val="36"/>
          <w:szCs w:val="36"/>
        </w:rPr>
      </w:pPr>
      <w:r>
        <w:rPr>
          <w:rFonts w:ascii="黑体" w:eastAsia="黑体" w:hAnsi="黑体" w:cs="黑体" w:hint="eastAsia"/>
          <w:b/>
          <w:bCs/>
          <w:sz w:val="36"/>
          <w:szCs w:val="36"/>
        </w:rPr>
        <w:lastRenderedPageBreak/>
        <w:t>算法挑战赛</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一</w:t>
      </w:r>
      <w:r>
        <w:rPr>
          <w:rFonts w:ascii="仿宋" w:eastAsia="仿宋" w:hAnsi="仿宋" w:cs="仿宋" w:hint="eastAsia"/>
          <w:b/>
          <w:bCs/>
          <w:sz w:val="32"/>
          <w:szCs w:val="32"/>
        </w:rPr>
        <w:t>：小额信用贷款</w:t>
      </w:r>
      <w:r>
        <w:rPr>
          <w:rFonts w:ascii="仿宋" w:eastAsia="仿宋" w:hAnsi="仿宋" w:cs="仿宋" w:hint="eastAsia"/>
          <w:b/>
          <w:bCs/>
          <w:sz w:val="32"/>
          <w:szCs w:val="32"/>
        </w:rPr>
        <w:t>分析模型</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“助业快</w:t>
      </w:r>
      <w:r>
        <w:rPr>
          <w:rFonts w:ascii="仿宋" w:eastAsia="仿宋" w:hAnsi="仿宋" w:cs="仿宋" w:hint="eastAsia"/>
          <w:sz w:val="32"/>
          <w:szCs w:val="32"/>
        </w:rPr>
        <w:t>e</w:t>
      </w:r>
      <w:r>
        <w:rPr>
          <w:rFonts w:ascii="仿宋" w:eastAsia="仿宋" w:hAnsi="仿宋" w:cs="仿宋" w:hint="eastAsia"/>
          <w:sz w:val="32"/>
          <w:szCs w:val="32"/>
        </w:rPr>
        <w:t>贷”是指农业银行通过自有渠道向符合特定条件的农业银行个人客户发放的，由客户自助申请、快速到账、自助用信的经营用途贷款。“助业快</w:t>
      </w:r>
      <w:r>
        <w:rPr>
          <w:rFonts w:ascii="仿宋" w:eastAsia="仿宋" w:hAnsi="仿宋" w:cs="仿宋" w:hint="eastAsia"/>
          <w:sz w:val="32"/>
          <w:szCs w:val="32"/>
        </w:rPr>
        <w:t>e</w:t>
      </w:r>
      <w:r>
        <w:rPr>
          <w:rFonts w:ascii="仿宋" w:eastAsia="仿宋" w:hAnsi="仿宋" w:cs="仿宋" w:hint="eastAsia"/>
          <w:sz w:val="32"/>
          <w:szCs w:val="32"/>
        </w:rPr>
        <w:t>贷”目标客户主要包含农行房贷客户、农行贵宾客户及</w:t>
      </w:r>
      <w:r>
        <w:rPr>
          <w:rFonts w:ascii="仿宋" w:eastAsia="仿宋" w:hAnsi="仿宋" w:cs="仿宋" w:hint="eastAsia"/>
          <w:sz w:val="32"/>
          <w:szCs w:val="32"/>
        </w:rPr>
        <w:t>农</w:t>
      </w:r>
      <w:r>
        <w:rPr>
          <w:rFonts w:ascii="仿宋" w:eastAsia="仿宋" w:hAnsi="仿宋" w:cs="仿宋" w:hint="eastAsia"/>
          <w:sz w:val="32"/>
          <w:szCs w:val="32"/>
        </w:rPr>
        <w:t>行预授信客户，其中，符合条件房贷客户、金融资产客户可直接在农行掌银自助申请、自助签约、自助放款，实现纯信用、全线上操作，</w:t>
      </w:r>
      <w:r>
        <w:rPr>
          <w:rFonts w:ascii="仿宋" w:eastAsia="仿宋" w:hAnsi="仿宋" w:cs="仿宋" w:hint="eastAsia"/>
          <w:sz w:val="32"/>
          <w:szCs w:val="32"/>
        </w:rPr>
        <w:t>农</w:t>
      </w:r>
      <w:r>
        <w:rPr>
          <w:rFonts w:ascii="仿宋" w:eastAsia="仿宋" w:hAnsi="仿宋" w:cs="仿宋" w:hint="eastAsia"/>
          <w:sz w:val="32"/>
          <w:szCs w:val="32"/>
        </w:rPr>
        <w:t>行预授信客户需要采取线下</w:t>
      </w:r>
      <w:r>
        <w:rPr>
          <w:rFonts w:ascii="仿宋" w:eastAsia="仿宋" w:hAnsi="仿宋" w:cs="仿宋" w:hint="eastAsia"/>
          <w:sz w:val="32"/>
          <w:szCs w:val="32"/>
        </w:rPr>
        <w:t>+</w:t>
      </w:r>
      <w:r>
        <w:rPr>
          <w:rFonts w:ascii="仿宋" w:eastAsia="仿宋" w:hAnsi="仿宋" w:cs="仿宋" w:hint="eastAsia"/>
          <w:sz w:val="32"/>
          <w:szCs w:val="32"/>
        </w:rPr>
        <w:t>线上协同的营销模式，针对特定客群（如产业链、专业市场、数据平台、结算或其他）开展线下调查，材料收集齐全后提交</w:t>
      </w:r>
      <w:r>
        <w:rPr>
          <w:rFonts w:ascii="仿宋" w:eastAsia="仿宋" w:hAnsi="仿宋" w:cs="仿宋" w:hint="eastAsia"/>
          <w:sz w:val="32"/>
          <w:szCs w:val="32"/>
        </w:rPr>
        <w:t>银行</w:t>
      </w:r>
      <w:r>
        <w:rPr>
          <w:rFonts w:ascii="仿宋" w:eastAsia="仿宋" w:hAnsi="仿宋" w:cs="仿宋" w:hint="eastAsia"/>
          <w:sz w:val="32"/>
          <w:szCs w:val="32"/>
        </w:rPr>
        <w:t>审批，审批通过后，客户方可在农行掌银自助</w:t>
      </w:r>
      <w:r>
        <w:rPr>
          <w:rFonts w:ascii="仿宋" w:eastAsia="仿宋" w:hAnsi="仿宋" w:cs="仿宋" w:hint="eastAsia"/>
          <w:sz w:val="32"/>
          <w:szCs w:val="32"/>
        </w:rPr>
        <w:t>申请、自助签约、自助放款。目前农行助业快</w:t>
      </w:r>
      <w:r>
        <w:rPr>
          <w:rFonts w:ascii="仿宋" w:eastAsia="仿宋" w:hAnsi="仿宋" w:cs="仿宋" w:hint="eastAsia"/>
          <w:sz w:val="32"/>
          <w:szCs w:val="32"/>
        </w:rPr>
        <w:t>e</w:t>
      </w:r>
      <w:r>
        <w:rPr>
          <w:rFonts w:ascii="仿宋" w:eastAsia="仿宋" w:hAnsi="仿宋" w:cs="仿宋" w:hint="eastAsia"/>
          <w:sz w:val="32"/>
          <w:szCs w:val="32"/>
        </w:rPr>
        <w:t>贷</w:t>
      </w:r>
      <w:r>
        <w:rPr>
          <w:rFonts w:ascii="仿宋" w:eastAsia="仿宋" w:hAnsi="仿宋" w:cs="仿宋" w:hint="eastAsia"/>
          <w:sz w:val="32"/>
          <w:szCs w:val="32"/>
        </w:rPr>
        <w:t>95%</w:t>
      </w:r>
      <w:r>
        <w:rPr>
          <w:rFonts w:ascii="仿宋" w:eastAsia="仿宋" w:hAnsi="仿宋" w:cs="仿宋" w:hint="eastAsia"/>
          <w:sz w:val="32"/>
          <w:szCs w:val="32"/>
        </w:rPr>
        <w:t>以上的客户为</w:t>
      </w:r>
      <w:r>
        <w:rPr>
          <w:rFonts w:ascii="仿宋" w:eastAsia="仿宋" w:hAnsi="仿宋" w:cs="仿宋" w:hint="eastAsia"/>
          <w:sz w:val="32"/>
          <w:szCs w:val="32"/>
        </w:rPr>
        <w:t>农</w:t>
      </w:r>
      <w:r>
        <w:rPr>
          <w:rFonts w:ascii="仿宋" w:eastAsia="仿宋" w:hAnsi="仿宋" w:cs="仿宋" w:hint="eastAsia"/>
          <w:sz w:val="32"/>
          <w:szCs w:val="32"/>
        </w:rPr>
        <w:t>行预授信客户。</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w:t>
      </w:r>
      <w:r>
        <w:rPr>
          <w:rFonts w:ascii="仿宋" w:eastAsia="仿宋" w:hAnsi="仿宋" w:cs="仿宋" w:hint="eastAsia"/>
          <w:sz w:val="32"/>
          <w:szCs w:val="32"/>
        </w:rPr>
        <w:t>结合</w:t>
      </w:r>
      <w:r>
        <w:rPr>
          <w:rFonts w:ascii="仿宋" w:eastAsia="仿宋" w:hAnsi="仿宋" w:cs="仿宋" w:hint="eastAsia"/>
          <w:sz w:val="32"/>
          <w:szCs w:val="32"/>
        </w:rPr>
        <w:t>农</w:t>
      </w:r>
      <w:r>
        <w:rPr>
          <w:rFonts w:ascii="仿宋" w:eastAsia="仿宋" w:hAnsi="仿宋" w:cs="仿宋" w:hint="eastAsia"/>
          <w:sz w:val="32"/>
          <w:szCs w:val="32"/>
        </w:rPr>
        <w:t>行业务营销存在的主要问题，</w:t>
      </w:r>
      <w:r>
        <w:rPr>
          <w:rFonts w:ascii="仿宋" w:eastAsia="仿宋" w:hAnsi="仿宋" w:cs="仿宋" w:hint="eastAsia"/>
          <w:sz w:val="32"/>
          <w:szCs w:val="32"/>
        </w:rPr>
        <w:t>任选一个策略进行设计</w:t>
      </w:r>
      <w:r>
        <w:rPr>
          <w:rFonts w:ascii="仿宋" w:eastAsia="仿宋" w:hAnsi="仿宋" w:cs="仿宋" w:hint="eastAsia"/>
          <w:sz w:val="32"/>
          <w:szCs w:val="32"/>
        </w:rPr>
        <w:t>：</w:t>
      </w:r>
    </w:p>
    <w:p w:rsidR="00F32C1C" w:rsidRDefault="00257C08">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、客户精准营销策略。</w:t>
      </w:r>
      <w:r>
        <w:rPr>
          <w:rFonts w:ascii="仿宋" w:eastAsia="仿宋" w:hAnsi="仿宋" w:cs="仿宋" w:hint="eastAsia"/>
          <w:sz w:val="32"/>
          <w:szCs w:val="32"/>
        </w:rPr>
        <w:t>如何借助大数据、互联网渠道（如微信朋友圈），制定精准营销策略或规则，将贷款产品精准推介到符合条件且有贷款需求的客户。</w:t>
      </w:r>
    </w:p>
    <w:p w:rsidR="00F32C1C" w:rsidRDefault="00257C08">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、产品授信模型策略。</w:t>
      </w:r>
      <w:r>
        <w:rPr>
          <w:rFonts w:ascii="仿宋" w:eastAsia="仿宋" w:hAnsi="仿宋" w:cs="仿宋" w:hint="eastAsia"/>
          <w:sz w:val="32"/>
          <w:szCs w:val="32"/>
        </w:rPr>
        <w:t>如何借助外部可信赖的大数据及第三方系统核定客户营收、研发授信模型。如根据微信、支付宝等第三方流水的后台统计功能核定客户营收，或根据优质产业链核心企业经营流水及相关经营信息建立授信模型。</w:t>
      </w:r>
    </w:p>
    <w:p w:rsidR="00F32C1C" w:rsidRDefault="00257C08">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3</w:t>
      </w:r>
      <w:r>
        <w:rPr>
          <w:rFonts w:ascii="仿宋" w:eastAsia="仿宋" w:hAnsi="仿宋" w:cs="仿宋" w:hint="eastAsia"/>
          <w:b/>
          <w:bCs/>
          <w:sz w:val="32"/>
          <w:szCs w:val="32"/>
        </w:rPr>
        <w:t>、业务流程优化策略。</w:t>
      </w:r>
      <w:r>
        <w:rPr>
          <w:rFonts w:ascii="仿宋" w:eastAsia="仿宋" w:hAnsi="仿宋" w:cs="仿宋" w:hint="eastAsia"/>
          <w:sz w:val="32"/>
          <w:szCs w:val="32"/>
        </w:rPr>
        <w:t>如何</w:t>
      </w:r>
      <w:r>
        <w:rPr>
          <w:rFonts w:ascii="仿宋" w:eastAsia="仿宋" w:hAnsi="仿宋" w:cs="仿宋" w:hint="eastAsia"/>
          <w:sz w:val="32"/>
          <w:szCs w:val="32"/>
        </w:rPr>
        <w:t>借助金融科技通过线上渠道进行客户引流，如何保障信息安全及消费者合法权益，页面如何设计，投放渠道如何选择以最大化吸引客户，优化贷款作业流程。</w:t>
      </w:r>
    </w:p>
    <w:p w:rsidR="00F32C1C" w:rsidRDefault="00257C08">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、贷后风险管控策略。</w:t>
      </w:r>
      <w:r>
        <w:rPr>
          <w:rFonts w:ascii="仿宋" w:eastAsia="仿宋" w:hAnsi="仿宋" w:cs="仿宋" w:hint="eastAsia"/>
          <w:sz w:val="32"/>
          <w:szCs w:val="32"/>
        </w:rPr>
        <w:t>从法律专业视角研究如何采取风险缓释措施降低客户信用违约风险，尤其是异地客户的违约风险。结合目前可挖掘的外部大数据，提出贷后风控体系及风控指标，详细给出每个风控指标的计算规则。</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w:t>
      </w:r>
      <w:r>
        <w:rPr>
          <w:rFonts w:ascii="仿宋" w:eastAsia="仿宋" w:hAnsi="仿宋" w:cs="仿宋" w:hint="eastAsia"/>
          <w:b/>
          <w:bCs/>
          <w:sz w:val="32"/>
          <w:szCs w:val="32"/>
        </w:rPr>
        <w:t>二</w:t>
      </w:r>
      <w:r>
        <w:rPr>
          <w:rFonts w:ascii="仿宋" w:eastAsia="仿宋" w:hAnsi="仿宋" w:cs="仿宋" w:hint="eastAsia"/>
          <w:b/>
          <w:bCs/>
          <w:sz w:val="32"/>
          <w:szCs w:val="32"/>
        </w:rPr>
        <w:t>：养老金资产配置</w:t>
      </w:r>
      <w:r>
        <w:rPr>
          <w:rFonts w:ascii="仿宋" w:eastAsia="仿宋" w:hAnsi="仿宋" w:cs="仿宋" w:hint="eastAsia"/>
          <w:b/>
          <w:bCs/>
          <w:sz w:val="32"/>
          <w:szCs w:val="32"/>
        </w:rPr>
        <w:t>建议</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我国正快速步入人口老龄化。</w:t>
      </w:r>
      <w:r>
        <w:rPr>
          <w:rFonts w:ascii="仿宋" w:eastAsia="仿宋" w:hAnsi="仿宋" w:cs="仿宋" w:hint="eastAsia"/>
          <w:sz w:val="32"/>
          <w:szCs w:val="32"/>
        </w:rPr>
        <w:t>2020</w:t>
      </w:r>
      <w:r>
        <w:rPr>
          <w:rFonts w:ascii="仿宋" w:eastAsia="仿宋" w:hAnsi="仿宋" w:cs="仿宋" w:hint="eastAsia"/>
          <w:sz w:val="32"/>
          <w:szCs w:val="32"/>
        </w:rPr>
        <w:t>年中国</w:t>
      </w:r>
      <w:r>
        <w:rPr>
          <w:rFonts w:ascii="仿宋" w:eastAsia="仿宋" w:hAnsi="仿宋" w:cs="仿宋" w:hint="eastAsia"/>
          <w:sz w:val="32"/>
          <w:szCs w:val="32"/>
        </w:rPr>
        <w:t>65</w:t>
      </w:r>
      <w:r>
        <w:rPr>
          <w:rFonts w:ascii="仿宋" w:eastAsia="仿宋" w:hAnsi="仿宋" w:cs="仿宋" w:hint="eastAsia"/>
          <w:sz w:val="32"/>
          <w:szCs w:val="32"/>
        </w:rPr>
        <w:t>岁以上人口约为</w:t>
      </w:r>
      <w:r>
        <w:rPr>
          <w:rFonts w:ascii="仿宋" w:eastAsia="仿宋" w:hAnsi="仿宋" w:cs="仿宋" w:hint="eastAsia"/>
          <w:sz w:val="32"/>
          <w:szCs w:val="32"/>
        </w:rPr>
        <w:t>1.77</w:t>
      </w:r>
      <w:r>
        <w:rPr>
          <w:rFonts w:ascii="仿宋" w:eastAsia="仿宋" w:hAnsi="仿宋" w:cs="仿宋" w:hint="eastAsia"/>
          <w:sz w:val="32"/>
          <w:szCs w:val="32"/>
        </w:rPr>
        <w:t>亿，占全国总人口比例为</w:t>
      </w:r>
      <w:r>
        <w:rPr>
          <w:rFonts w:ascii="仿宋" w:eastAsia="仿宋" w:hAnsi="仿宋" w:cs="仿宋" w:hint="eastAsia"/>
          <w:sz w:val="32"/>
          <w:szCs w:val="32"/>
        </w:rPr>
        <w:t>12.6%</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日国务院发布《国务院办</w:t>
      </w:r>
      <w:r>
        <w:rPr>
          <w:rFonts w:ascii="仿宋" w:eastAsia="仿宋" w:hAnsi="仿宋" w:cs="仿宋" w:hint="eastAsia"/>
          <w:sz w:val="32"/>
          <w:szCs w:val="32"/>
        </w:rPr>
        <w:t>公关于推动个人养老金发展的意见》，当日中国证监会发布《个人养老金制度确立资本市场服务养老事业迈新篇》。</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请根据</w:t>
      </w:r>
      <w:r>
        <w:rPr>
          <w:rFonts w:ascii="仿宋" w:eastAsia="仿宋" w:hAnsi="仿宋" w:cs="仿宋" w:hint="eastAsia"/>
          <w:sz w:val="32"/>
          <w:szCs w:val="32"/>
        </w:rPr>
        <w:t>70</w:t>
      </w:r>
      <w:r>
        <w:rPr>
          <w:rFonts w:ascii="仿宋" w:eastAsia="仿宋" w:hAnsi="仿宋" w:cs="仿宋" w:hint="eastAsia"/>
          <w:sz w:val="32"/>
          <w:szCs w:val="32"/>
        </w:rPr>
        <w:t>后、</w:t>
      </w:r>
      <w:r>
        <w:rPr>
          <w:rFonts w:ascii="仿宋" w:eastAsia="仿宋" w:hAnsi="仿宋" w:cs="仿宋" w:hint="eastAsia"/>
          <w:sz w:val="32"/>
          <w:szCs w:val="32"/>
        </w:rPr>
        <w:t>80</w:t>
      </w:r>
      <w:r>
        <w:rPr>
          <w:rFonts w:ascii="仿宋" w:eastAsia="仿宋" w:hAnsi="仿宋" w:cs="仿宋" w:hint="eastAsia"/>
          <w:sz w:val="32"/>
          <w:szCs w:val="32"/>
        </w:rPr>
        <w:t>后、</w:t>
      </w:r>
      <w:r>
        <w:rPr>
          <w:rFonts w:ascii="仿宋" w:eastAsia="仿宋" w:hAnsi="仿宋" w:cs="仿宋" w:hint="eastAsia"/>
          <w:sz w:val="32"/>
          <w:szCs w:val="32"/>
        </w:rPr>
        <w:t>90</w:t>
      </w:r>
      <w:r>
        <w:rPr>
          <w:rFonts w:ascii="仿宋" w:eastAsia="仿宋" w:hAnsi="仿宋" w:cs="仿宋" w:hint="eastAsia"/>
          <w:sz w:val="32"/>
          <w:szCs w:val="32"/>
        </w:rPr>
        <w:t>后不同退休年龄未来养老需求，在</w:t>
      </w:r>
      <w:r>
        <w:rPr>
          <w:rFonts w:ascii="仿宋" w:eastAsia="仿宋" w:hAnsi="仿宋" w:cs="仿宋" w:hint="eastAsia"/>
          <w:sz w:val="32"/>
          <w:szCs w:val="32"/>
        </w:rPr>
        <w:t>wind</w:t>
      </w:r>
      <w:r>
        <w:rPr>
          <w:rFonts w:ascii="仿宋" w:eastAsia="仿宋" w:hAnsi="仿宋" w:cs="仿宋" w:hint="eastAsia"/>
          <w:sz w:val="32"/>
          <w:szCs w:val="32"/>
        </w:rPr>
        <w:t>金融终端上基金栏目公共数据基础上，运用“在风险可控前提下，追求绝对收益”，从基金评价、基金风格、回撤等多维度出发，通过建立模型，设计论证个人养老基金投顾策略并配套基金池，基金可缩小范围，</w:t>
      </w:r>
      <w:r>
        <w:rPr>
          <w:rFonts w:ascii="仿宋" w:eastAsia="仿宋" w:hAnsi="仿宋" w:cs="仿宋" w:hint="eastAsia"/>
          <w:sz w:val="32"/>
          <w:szCs w:val="32"/>
        </w:rPr>
        <w:t>并以</w:t>
      </w:r>
      <w:r>
        <w:rPr>
          <w:rFonts w:ascii="仿宋" w:eastAsia="仿宋" w:hAnsi="仿宋" w:cs="仿宋" w:hint="eastAsia"/>
          <w:sz w:val="32"/>
          <w:szCs w:val="32"/>
        </w:rPr>
        <w:t>农行系统代理销售的</w:t>
      </w:r>
      <w:r>
        <w:rPr>
          <w:rFonts w:ascii="仿宋" w:eastAsia="仿宋" w:hAnsi="仿宋" w:cs="仿宋" w:hint="eastAsia"/>
          <w:sz w:val="32"/>
          <w:szCs w:val="32"/>
        </w:rPr>
        <w:t>2000</w:t>
      </w:r>
      <w:r>
        <w:rPr>
          <w:rFonts w:ascii="仿宋" w:eastAsia="仿宋" w:hAnsi="仿宋" w:cs="仿宋" w:hint="eastAsia"/>
          <w:sz w:val="32"/>
          <w:szCs w:val="32"/>
        </w:rPr>
        <w:t>多只公募基金</w:t>
      </w:r>
      <w:r>
        <w:rPr>
          <w:rFonts w:ascii="仿宋" w:eastAsia="仿宋" w:hAnsi="仿宋" w:cs="仿宋" w:hint="eastAsia"/>
          <w:sz w:val="32"/>
          <w:szCs w:val="32"/>
        </w:rPr>
        <w:t>为例</w:t>
      </w:r>
      <w:r>
        <w:rPr>
          <w:rFonts w:ascii="仿宋" w:eastAsia="仿宋" w:hAnsi="仿宋" w:cs="仿宋" w:hint="eastAsia"/>
          <w:sz w:val="32"/>
          <w:szCs w:val="32"/>
        </w:rPr>
        <w:t>进行优选（农行网站</w:t>
      </w:r>
      <w:r>
        <w:rPr>
          <w:rFonts w:ascii="仿宋" w:eastAsia="仿宋" w:hAnsi="仿宋" w:cs="仿宋" w:hint="eastAsia"/>
          <w:sz w:val="32"/>
          <w:szCs w:val="32"/>
        </w:rPr>
        <w:t>：</w:t>
      </w:r>
      <w:hyperlink r:id="rId7" w:history="1">
        <w:r>
          <w:rPr>
            <w:rStyle w:val="a3"/>
            <w:rFonts w:ascii="仿宋" w:eastAsia="仿宋" w:hAnsi="仿宋" w:cs="仿宋" w:hint="eastAsia"/>
            <w:sz w:val="32"/>
            <w:szCs w:val="32"/>
          </w:rPr>
          <w:t>www.abchina.com</w:t>
        </w:r>
        <w:r>
          <w:rPr>
            <w:rStyle w:val="a3"/>
            <w:rFonts w:ascii="仿宋" w:eastAsia="仿宋" w:hAnsi="仿宋" w:cs="仿宋" w:hint="eastAsia"/>
            <w:sz w:val="32"/>
            <w:szCs w:val="32"/>
          </w:rPr>
          <w:t>），设计成中国农业银行优选养老基金池。</w:t>
        </w:r>
      </w:hyperlink>
    </w:p>
    <w:p w:rsidR="00F32C1C" w:rsidRDefault="00F32C1C">
      <w:pPr>
        <w:pStyle w:val="3"/>
        <w:ind w:firstLine="422"/>
      </w:pPr>
    </w:p>
    <w:p w:rsidR="00F32C1C" w:rsidRDefault="00F32C1C"/>
    <w:p w:rsidR="00F32C1C" w:rsidRDefault="00F32C1C">
      <w:pPr>
        <w:spacing w:line="560" w:lineRule="exact"/>
        <w:jc w:val="left"/>
        <w:rPr>
          <w:rFonts w:ascii="仿宋" w:eastAsia="仿宋" w:hAnsi="仿宋" w:cs="仿宋"/>
          <w:b/>
          <w:bCs/>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lastRenderedPageBreak/>
        <w:t>选题方向三：手机银行安全与个人消费者保护</w:t>
      </w:r>
      <w:r>
        <w:rPr>
          <w:rFonts w:ascii="仿宋" w:eastAsia="仿宋" w:hAnsi="仿宋" w:cs="仿宋" w:hint="eastAsia"/>
          <w:b/>
          <w:bCs/>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随着移动网络的发展以及技术手段的进步，越来越多的银行、理财等账户以</w:t>
      </w:r>
      <w:r>
        <w:rPr>
          <w:rFonts w:ascii="仿宋" w:eastAsia="仿宋" w:hAnsi="仿宋" w:cs="仿宋" w:hint="eastAsia"/>
          <w:sz w:val="32"/>
          <w:szCs w:val="32"/>
        </w:rPr>
        <w:t xml:space="preserve"> APP </w:t>
      </w:r>
      <w:r>
        <w:rPr>
          <w:rFonts w:ascii="仿宋" w:eastAsia="仿宋" w:hAnsi="仿宋" w:cs="仿宋" w:hint="eastAsia"/>
          <w:sz w:val="32"/>
          <w:szCs w:val="32"/>
        </w:rPr>
        <w:t>的方式从电脑端转移到了手机端。为了适应手机端的方便快捷，这些</w:t>
      </w:r>
      <w:r>
        <w:rPr>
          <w:rFonts w:ascii="仿宋" w:eastAsia="仿宋" w:hAnsi="仿宋" w:cs="仿宋" w:hint="eastAsia"/>
          <w:sz w:val="32"/>
          <w:szCs w:val="32"/>
        </w:rPr>
        <w:t>APP</w:t>
      </w:r>
      <w:r>
        <w:rPr>
          <w:rFonts w:ascii="仿宋" w:eastAsia="仿宋" w:hAnsi="仿宋" w:cs="仿宋" w:hint="eastAsia"/>
          <w:sz w:val="32"/>
          <w:szCs w:val="32"/>
        </w:rPr>
        <w:t>往往采用如指纹登录、刷脸解锁等快捷登录方式。但是这类快捷方式往往也伴随着“账户安全”问题，尤其是在使用手机银行进行支付转账等交易时，存在着一定漏洞，具有一定风险性。</w:t>
      </w:r>
      <w:r>
        <w:rPr>
          <w:rFonts w:ascii="仿宋" w:eastAsia="仿宋" w:hAnsi="仿宋" w:cs="仿宋" w:hint="eastAsia"/>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可否帮助银行设计一种新的加密方式，在使用手机银行交易时，保证快捷的前提下具有更高的安全性？</w:t>
      </w:r>
    </w:p>
    <w:p w:rsidR="00F32C1C" w:rsidRDefault="00F32C1C">
      <w:pPr>
        <w:spacing w:line="560" w:lineRule="exact"/>
        <w:ind w:firstLineChars="200" w:firstLine="640"/>
        <w:jc w:val="left"/>
        <w:rPr>
          <w:rFonts w:ascii="仿宋" w:eastAsia="仿宋" w:hAnsi="仿宋" w:cs="仿宋"/>
          <w:sz w:val="32"/>
          <w:szCs w:val="32"/>
        </w:rPr>
      </w:pPr>
    </w:p>
    <w:p w:rsidR="00F32C1C" w:rsidRDefault="00257C08">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选题方向四</w:t>
      </w:r>
      <w:r>
        <w:rPr>
          <w:rFonts w:ascii="仿宋" w:eastAsia="仿宋" w:hAnsi="仿宋" w:cs="仿宋" w:hint="eastAsia"/>
          <w:b/>
          <w:bCs/>
          <w:sz w:val="32"/>
          <w:szCs w:val="32"/>
        </w:rPr>
        <w:t xml:space="preserve">: </w:t>
      </w:r>
      <w:r>
        <w:rPr>
          <w:rFonts w:ascii="仿宋" w:eastAsia="仿宋" w:hAnsi="仿宋" w:cs="仿宋" w:hint="eastAsia"/>
          <w:b/>
          <w:bCs/>
          <w:sz w:val="32"/>
          <w:szCs w:val="32"/>
        </w:rPr>
        <w:t>金融资讯舆情分析模型</w:t>
      </w:r>
      <w:r>
        <w:rPr>
          <w:rFonts w:ascii="仿宋" w:eastAsia="仿宋" w:hAnsi="仿宋" w:cs="仿宋" w:hint="eastAsia"/>
          <w:b/>
          <w:bCs/>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闻舆情作为金融投资市场上的重要信息可以及时披露上市公司的经营状况或股价异动情况，常常可作为投资决策的重要参考，但市场中海量的舆情信息难以通过人工的方式逐一分析，往往只能主观挑选某些个人认为比较重要的新闻媒体进行舆情的跟踪，并忽略和抛弃其他新闻媒体的舆情信息，这极有可能遗漏掉一部分有价值的重要信息。</w:t>
      </w:r>
      <w:r>
        <w:rPr>
          <w:rFonts w:ascii="仿宋" w:eastAsia="仿宋" w:hAnsi="仿宋" w:cs="仿宋" w:hint="eastAsia"/>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结合上述背景，请各参赛队伍根据赛方提供的上市公司新闻资讯数据，利用深度学习、</w:t>
      </w:r>
      <w:r>
        <w:rPr>
          <w:rFonts w:ascii="仿宋" w:eastAsia="仿宋" w:hAnsi="仿宋" w:cs="仿宋" w:hint="eastAsia"/>
          <w:sz w:val="32"/>
          <w:szCs w:val="32"/>
        </w:rPr>
        <w:t>自然语言处理算法进行建模分析，及时、准确地判断新闻资讯的舆情倾向（利好、中性、利空等），进而为投资决策提供数据支撑。本赛题将综合考虑舆情分析的时效性与准确性，对各参赛队伍进行打分评价。</w:t>
      </w:r>
      <w:r>
        <w:rPr>
          <w:rFonts w:ascii="仿宋" w:eastAsia="仿宋" w:hAnsi="仿宋" w:cs="仿宋" w:hint="eastAsia"/>
          <w:sz w:val="32"/>
          <w:szCs w:val="32"/>
        </w:rPr>
        <w:t xml:space="preserve"> </w:t>
      </w:r>
    </w:p>
    <w:p w:rsidR="00F32C1C" w:rsidRDefault="00F32C1C">
      <w:pPr>
        <w:spacing w:line="560" w:lineRule="exact"/>
        <w:ind w:firstLineChars="200" w:firstLine="643"/>
        <w:jc w:val="left"/>
        <w:rPr>
          <w:rFonts w:ascii="仿宋" w:eastAsia="仿宋" w:hAnsi="仿宋" w:cs="仿宋"/>
          <w:b/>
          <w:bCs/>
          <w:sz w:val="32"/>
          <w:szCs w:val="32"/>
        </w:rPr>
      </w:pPr>
    </w:p>
    <w:p w:rsidR="00F32C1C" w:rsidRDefault="00257C08">
      <w:pPr>
        <w:spacing w:line="560" w:lineRule="exact"/>
        <w:jc w:val="left"/>
        <w:rPr>
          <w:rFonts w:ascii="仿宋" w:eastAsia="仿宋" w:hAnsi="仿宋" w:cs="仿宋"/>
          <w:sz w:val="32"/>
          <w:szCs w:val="32"/>
        </w:rPr>
      </w:pPr>
      <w:r>
        <w:rPr>
          <w:rFonts w:ascii="仿宋" w:eastAsia="仿宋" w:hAnsi="仿宋" w:cs="仿宋" w:hint="eastAsia"/>
          <w:b/>
          <w:bCs/>
          <w:sz w:val="32"/>
          <w:szCs w:val="32"/>
        </w:rPr>
        <w:t>选题方向五</w:t>
      </w:r>
      <w:r>
        <w:rPr>
          <w:rFonts w:ascii="仿宋" w:eastAsia="仿宋" w:hAnsi="仿宋" w:cs="仿宋" w:hint="eastAsia"/>
          <w:b/>
          <w:bCs/>
          <w:sz w:val="32"/>
          <w:szCs w:val="32"/>
        </w:rPr>
        <w:t xml:space="preserve">: </w:t>
      </w:r>
      <w:r>
        <w:rPr>
          <w:rFonts w:ascii="仿宋" w:eastAsia="仿宋" w:hAnsi="仿宋" w:cs="仿宋" w:hint="eastAsia"/>
          <w:b/>
          <w:bCs/>
          <w:sz w:val="32"/>
          <w:szCs w:val="32"/>
        </w:rPr>
        <w:t>另类数据与投资算法</w:t>
      </w:r>
      <w:r>
        <w:rPr>
          <w:rFonts w:ascii="仿宋" w:eastAsia="仿宋" w:hAnsi="仿宋" w:cs="仿宋" w:hint="eastAsia"/>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信息通信技术的创新、互联网和移动终端的普及，产生了了大量的区别于传统财务数据的新型数据，这类非财务数据具有数据量大、实时性高、颗粒度细及“原始”等特点，影响着资本市场，在投资领域的应用受到了越来越多的关注。投资者可以用较低的成本获取大量的数据和信息，对这类信息进行筛选、分析，辅助制定投资决策。</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能否选择一种尚未在资本市场广泛使用的另类数据，利用合适的算法把该数据应用于</w:t>
      </w:r>
      <w:r>
        <w:rPr>
          <w:rFonts w:ascii="仿宋" w:eastAsia="仿宋" w:hAnsi="仿宋" w:cs="仿宋" w:hint="eastAsia"/>
          <w:sz w:val="32"/>
          <w:szCs w:val="32"/>
        </w:rPr>
        <w:t xml:space="preserve"> A </w:t>
      </w:r>
      <w:r>
        <w:rPr>
          <w:rFonts w:ascii="仿宋" w:eastAsia="仿宋" w:hAnsi="仿宋" w:cs="仿宋" w:hint="eastAsia"/>
          <w:sz w:val="32"/>
          <w:szCs w:val="32"/>
        </w:rPr>
        <w:t>股市场投资当中，并寻找合适的算法解决方案，研究其在投资中的价值，并构建出可行性的投资方案？</w:t>
      </w:r>
      <w:r>
        <w:rPr>
          <w:rFonts w:ascii="仿宋" w:eastAsia="仿宋" w:hAnsi="仿宋" w:cs="仿宋" w:hint="eastAsia"/>
          <w:sz w:val="32"/>
          <w:szCs w:val="32"/>
        </w:rPr>
        <w:t xml:space="preserve"> </w:t>
      </w:r>
    </w:p>
    <w:p w:rsidR="00F32C1C" w:rsidRDefault="00F32C1C">
      <w:pPr>
        <w:pStyle w:val="3"/>
        <w:ind w:firstLine="422"/>
      </w:pPr>
    </w:p>
    <w:p w:rsidR="00F32C1C" w:rsidRDefault="00257C08">
      <w:pPr>
        <w:spacing w:line="560" w:lineRule="exact"/>
        <w:jc w:val="left"/>
        <w:rPr>
          <w:rFonts w:ascii="仿宋" w:eastAsia="仿宋" w:hAnsi="仿宋" w:cs="仿宋"/>
          <w:sz w:val="32"/>
          <w:szCs w:val="32"/>
        </w:rPr>
      </w:pPr>
      <w:r>
        <w:rPr>
          <w:rFonts w:ascii="仿宋" w:eastAsia="仿宋" w:hAnsi="仿宋" w:cs="仿宋" w:hint="eastAsia"/>
          <w:b/>
          <w:bCs/>
          <w:sz w:val="32"/>
          <w:szCs w:val="32"/>
        </w:rPr>
        <w:t>选题方向六：隐私保护与零知识证明</w:t>
      </w:r>
      <w:r>
        <w:rPr>
          <w:rFonts w:ascii="仿宋" w:eastAsia="仿宋" w:hAnsi="仿宋" w:cs="仿宋" w:hint="eastAsia"/>
          <w:sz w:val="32"/>
          <w:szCs w:val="32"/>
        </w:rPr>
        <w:t xml:space="preserve"> </w:t>
      </w:r>
    </w:p>
    <w:p w:rsidR="00F32C1C" w:rsidRDefault="00257C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在纷</w:t>
      </w:r>
      <w:r>
        <w:rPr>
          <w:rFonts w:ascii="仿宋" w:eastAsia="仿宋" w:hAnsi="仿宋" w:cs="仿宋" w:hint="eastAsia"/>
          <w:sz w:val="32"/>
          <w:szCs w:val="32"/>
        </w:rPr>
        <w:t>繁复杂的现代世界，每个人都以各种各样的方式与社会产生联系，租房买房，水电费单，贷款记录，社交关系等等。这些联系都是金融机构评价个人资信的依据。但是，近年来社会上发生了很多滥用个人信息的案例，部分市场主体过度挖掘个人信息并贩卖个人隐私信息给营销团队。那么能不能想一种方式，可以在实现正常征集必要信息的同时，不暴露个人的重要隐私信息。请探究零知识证明在金融征信和隐私保护中的应用，并分析出推荐的途径。</w:t>
      </w:r>
    </w:p>
    <w:p w:rsidR="00F32C1C" w:rsidRDefault="00F32C1C">
      <w:pPr>
        <w:pStyle w:val="3"/>
        <w:ind w:firstLine="422"/>
      </w:pPr>
    </w:p>
    <w:p w:rsidR="00F32C1C" w:rsidRDefault="00F32C1C">
      <w:pPr>
        <w:spacing w:line="560" w:lineRule="exact"/>
        <w:ind w:firstLineChars="200" w:firstLine="640"/>
        <w:jc w:val="left"/>
        <w:rPr>
          <w:rFonts w:ascii="仿宋" w:eastAsia="仿宋" w:hAnsi="仿宋" w:cs="仿宋"/>
          <w:sz w:val="32"/>
          <w:szCs w:val="32"/>
        </w:rPr>
      </w:pPr>
    </w:p>
    <w:sectPr w:rsidR="00F32C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08" w:rsidRDefault="00257C08" w:rsidP="00510CF7">
      <w:r>
        <w:separator/>
      </w:r>
    </w:p>
  </w:endnote>
  <w:endnote w:type="continuationSeparator" w:id="0">
    <w:p w:rsidR="00257C08" w:rsidRDefault="00257C08" w:rsidP="0051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08" w:rsidRDefault="00257C08" w:rsidP="00510CF7">
      <w:r>
        <w:separator/>
      </w:r>
    </w:p>
  </w:footnote>
  <w:footnote w:type="continuationSeparator" w:id="0">
    <w:p w:rsidR="00257C08" w:rsidRDefault="00257C08" w:rsidP="00510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Y2EyZWMyNjEwNzQ3NWM0NWYxYmYwNjFlNzE1MmMifQ=="/>
  </w:docVars>
  <w:rsids>
    <w:rsidRoot w:val="00F32C1C"/>
    <w:rsid w:val="00257C08"/>
    <w:rsid w:val="00510CF7"/>
    <w:rsid w:val="00747AC8"/>
    <w:rsid w:val="00F32C1C"/>
    <w:rsid w:val="02B10D3A"/>
    <w:rsid w:val="0A974069"/>
    <w:rsid w:val="10B007AC"/>
    <w:rsid w:val="26591762"/>
    <w:rsid w:val="2B792434"/>
    <w:rsid w:val="2D515951"/>
    <w:rsid w:val="2F46024F"/>
    <w:rsid w:val="2F4C6376"/>
    <w:rsid w:val="305C70FA"/>
    <w:rsid w:val="33854734"/>
    <w:rsid w:val="368F352E"/>
    <w:rsid w:val="37627FC5"/>
    <w:rsid w:val="38812B0A"/>
    <w:rsid w:val="39147EC6"/>
    <w:rsid w:val="3D134858"/>
    <w:rsid w:val="4B0B2A68"/>
    <w:rsid w:val="4B364706"/>
    <w:rsid w:val="4B9A5A26"/>
    <w:rsid w:val="55443D8D"/>
    <w:rsid w:val="59F32847"/>
    <w:rsid w:val="5B7E3918"/>
    <w:rsid w:val="5DAE3346"/>
    <w:rsid w:val="5EA62E92"/>
    <w:rsid w:val="5EC87184"/>
    <w:rsid w:val="629A725E"/>
    <w:rsid w:val="67B808BE"/>
    <w:rsid w:val="77735B47"/>
    <w:rsid w:val="777B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C0B495-C12D-4F6F-A27E-F6F902DC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unhideWhenUsed/>
    <w:qFormat/>
    <w:pPr>
      <w:keepNext/>
      <w:keepLines/>
      <w:spacing w:line="600" w:lineRule="exact"/>
      <w:ind w:firstLineChars="200" w:firstLine="720"/>
      <w:outlineLvl w:val="2"/>
    </w:pPr>
    <w:rPr>
      <w:rFonts w:ascii="Times New Roman" w:eastAsia="楷体"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510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0CF7"/>
    <w:rPr>
      <w:rFonts w:ascii="Calibri" w:hAnsi="Calibri"/>
      <w:kern w:val="2"/>
      <w:sz w:val="18"/>
      <w:szCs w:val="18"/>
    </w:rPr>
  </w:style>
  <w:style w:type="paragraph" w:styleId="a5">
    <w:name w:val="footer"/>
    <w:basedOn w:val="a"/>
    <w:link w:val="Char0"/>
    <w:rsid w:val="00510CF7"/>
    <w:pPr>
      <w:tabs>
        <w:tab w:val="center" w:pos="4153"/>
        <w:tab w:val="right" w:pos="8306"/>
      </w:tabs>
      <w:snapToGrid w:val="0"/>
      <w:jc w:val="left"/>
    </w:pPr>
    <w:rPr>
      <w:sz w:val="18"/>
      <w:szCs w:val="18"/>
    </w:rPr>
  </w:style>
  <w:style w:type="character" w:customStyle="1" w:styleId="Char0">
    <w:name w:val="页脚 Char"/>
    <w:basedOn w:val="a0"/>
    <w:link w:val="a5"/>
    <w:rsid w:val="00510CF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china.com&#65289;&#65292;&#35774;&#35745;&#25104;&#20013;&#22269;&#20892;&#19994;&#38134;&#34892;&#20248;&#36873;&#20859;&#32769;&#22522;&#37329;&#27744;&#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刘长青</cp:lastModifiedBy>
  <cp:revision>2</cp:revision>
  <cp:lastPrinted>2022-06-30T05:59:00Z</cp:lastPrinted>
  <dcterms:created xsi:type="dcterms:W3CDTF">2014-10-29T12:08:00Z</dcterms:created>
  <dcterms:modified xsi:type="dcterms:W3CDTF">2022-07-11T10:54:00Z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2052-11.8.2.10329</vt:lpwstr>
  </property>
  <property fmtid="{D5CDD505-2E9C-101B-9397-08002B2CF9AE}" pid="3" name="ICV">
    <vt:lpwstr>F520311881994AA8B9153BA635F168A0</vt:lpwstr>
  </property>
</Properties>
</file>